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AF57" w14:textId="77777777" w:rsidR="00D53969" w:rsidRPr="00D53969" w:rsidRDefault="00D53969" w:rsidP="00D53969">
      <w:pPr>
        <w:spacing w:after="0" w:line="240" w:lineRule="auto"/>
        <w:rPr>
          <w:rFonts w:ascii="Times New Roman" w:eastAsia="Times New Roman" w:hAnsi="Times New Roman" w:cs="Times New Roman"/>
          <w:color w:val="000000"/>
          <w:sz w:val="28"/>
          <w:szCs w:val="28"/>
          <w:lang w:val="kk-KZ" w:eastAsia="ru-RU"/>
        </w:rPr>
      </w:pPr>
    </w:p>
    <w:p w14:paraId="0E29625F" w14:textId="77777777" w:rsidR="00BB18B5" w:rsidRPr="00BB18B5" w:rsidRDefault="00BB18B5" w:rsidP="00BB18B5">
      <w:pPr>
        <w:spacing w:after="0" w:line="240" w:lineRule="auto"/>
        <w:jc w:val="center"/>
        <w:rPr>
          <w:rFonts w:ascii="Times New Roman" w:eastAsia="Times New Roman" w:hAnsi="Times New Roman" w:cs="Times New Roman"/>
          <w:b/>
          <w:color w:val="000000"/>
          <w:sz w:val="28"/>
          <w:szCs w:val="28"/>
          <w:lang w:val="kk-KZ" w:eastAsia="ru-RU"/>
        </w:rPr>
      </w:pPr>
      <w:r w:rsidRPr="00BB18B5">
        <w:rPr>
          <w:rFonts w:ascii="Times New Roman" w:eastAsia="Times New Roman" w:hAnsi="Times New Roman" w:cs="Times New Roman"/>
          <w:b/>
          <w:color w:val="000000"/>
          <w:sz w:val="28"/>
          <w:szCs w:val="28"/>
          <w:lang w:val="kk-KZ" w:eastAsia="ru-RU"/>
        </w:rPr>
        <w:t>FChZh3215 - «</w:t>
      </w:r>
      <w:r w:rsidRPr="00BB18B5">
        <w:rPr>
          <w:rFonts w:ascii="Times New Roman" w:eastAsia="Times New Roman" w:hAnsi="Times New Roman" w:cs="Times New Roman"/>
          <w:color w:val="000000"/>
          <w:sz w:val="28"/>
          <w:szCs w:val="28"/>
          <w:lang w:val="kk-KZ" w:eastAsia="ru-RU"/>
        </w:rPr>
        <w:t>Адам анатомиясы және физиологиясы»</w:t>
      </w:r>
    </w:p>
    <w:p w14:paraId="64AF814B" w14:textId="77777777" w:rsidR="00BB18B5" w:rsidRPr="00BB18B5" w:rsidRDefault="00BB18B5" w:rsidP="00BB18B5">
      <w:pPr>
        <w:spacing w:after="0" w:line="240" w:lineRule="auto"/>
        <w:jc w:val="center"/>
        <w:rPr>
          <w:rFonts w:ascii="Times New Roman" w:eastAsia="Times New Roman" w:hAnsi="Times New Roman" w:cs="Times New Roman"/>
          <w:b/>
          <w:bCs/>
          <w:color w:val="000000"/>
          <w:sz w:val="28"/>
          <w:szCs w:val="28"/>
          <w:highlight w:val="yellow"/>
          <w:lang w:val="kk-KZ" w:eastAsia="ru-RU"/>
        </w:rPr>
      </w:pPr>
    </w:p>
    <w:p w14:paraId="3C000F96" w14:textId="77777777" w:rsidR="00BB18B5" w:rsidRPr="00BB18B5" w:rsidRDefault="00BB18B5" w:rsidP="00BB18B5">
      <w:pPr>
        <w:spacing w:after="0" w:line="240" w:lineRule="auto"/>
        <w:jc w:val="center"/>
        <w:rPr>
          <w:rFonts w:ascii="Times New Roman" w:eastAsia="Times New Roman" w:hAnsi="Times New Roman" w:cs="Times New Roman"/>
          <w:color w:val="000000"/>
          <w:sz w:val="28"/>
          <w:szCs w:val="28"/>
          <w:lang w:val="kk-KZ" w:eastAsia="ru-RU"/>
        </w:rPr>
      </w:pPr>
      <w:r w:rsidRPr="00BB18B5">
        <w:rPr>
          <w:rFonts w:ascii="Times New Roman" w:eastAsia="Times New Roman" w:hAnsi="Times New Roman" w:cs="Times New Roman"/>
          <w:color w:val="000000"/>
          <w:sz w:val="28"/>
          <w:szCs w:val="28"/>
          <w:lang w:val="kk-KZ" w:eastAsia="ru-RU"/>
        </w:rPr>
        <w:t xml:space="preserve"> «</w:t>
      </w:r>
      <w:r w:rsidRPr="00BB18B5">
        <w:rPr>
          <w:rFonts w:ascii="Times New Roman" w:eastAsia="Times New Roman" w:hAnsi="Times New Roman" w:cs="Times New Roman"/>
          <w:b/>
          <w:color w:val="000000"/>
          <w:sz w:val="28"/>
          <w:szCs w:val="28"/>
          <w:lang w:val="kk-KZ" w:eastAsia="ru-RU"/>
        </w:rPr>
        <w:t>6</w:t>
      </w:r>
      <w:r w:rsidRPr="00BB18B5">
        <w:rPr>
          <w:rFonts w:ascii="Times New Roman" w:eastAsia="Times New Roman" w:hAnsi="Times New Roman" w:cs="Times New Roman"/>
          <w:b/>
          <w:iCs/>
          <w:color w:val="000000"/>
          <w:sz w:val="28"/>
          <w:szCs w:val="28"/>
          <w:lang w:eastAsia="ru-RU"/>
        </w:rPr>
        <w:t xml:space="preserve">B05109 - </w:t>
      </w:r>
      <w:r w:rsidRPr="00BB18B5">
        <w:rPr>
          <w:rFonts w:ascii="Times New Roman" w:eastAsia="Times New Roman" w:hAnsi="Times New Roman" w:cs="Times New Roman"/>
          <w:b/>
          <w:iCs/>
          <w:color w:val="000000"/>
          <w:sz w:val="28"/>
          <w:szCs w:val="28"/>
          <w:lang w:val="kk-KZ" w:eastAsia="ru-RU"/>
        </w:rPr>
        <w:t>Нейроғылым</w:t>
      </w:r>
      <w:r w:rsidRPr="00BB18B5">
        <w:rPr>
          <w:rFonts w:ascii="Times New Roman" w:eastAsia="Times New Roman" w:hAnsi="Times New Roman" w:cs="Times New Roman"/>
          <w:color w:val="000000"/>
          <w:sz w:val="28"/>
          <w:szCs w:val="28"/>
          <w:lang w:val="kk-KZ" w:eastAsia="ru-RU"/>
        </w:rPr>
        <w:t>» мамандығы</w:t>
      </w:r>
    </w:p>
    <w:p w14:paraId="6962B233" w14:textId="77777777" w:rsidR="00BB18B5" w:rsidRPr="00BB18B5" w:rsidRDefault="00BB18B5" w:rsidP="00BB18B5">
      <w:pPr>
        <w:spacing w:after="0" w:line="240" w:lineRule="auto"/>
        <w:jc w:val="center"/>
        <w:rPr>
          <w:rFonts w:ascii="Times New Roman" w:eastAsia="Times New Roman" w:hAnsi="Times New Roman" w:cs="Times New Roman"/>
          <w:sz w:val="20"/>
          <w:szCs w:val="24"/>
          <w:lang w:val="kk-KZ" w:eastAsia="ru-RU"/>
        </w:rPr>
      </w:pPr>
    </w:p>
    <w:p w14:paraId="0A5B3E06" w14:textId="77777777" w:rsidR="00BB18B5" w:rsidRPr="00BB18B5" w:rsidRDefault="00BB18B5" w:rsidP="00BB18B5">
      <w:pPr>
        <w:spacing w:after="0" w:line="240" w:lineRule="auto"/>
        <w:rPr>
          <w:rFonts w:ascii="Times New Roman" w:eastAsia="Times New Roman" w:hAnsi="Times New Roman" w:cs="Times New Roman"/>
          <w:sz w:val="20"/>
          <w:szCs w:val="24"/>
          <w:lang w:eastAsia="ru-RU"/>
        </w:rPr>
      </w:pPr>
    </w:p>
    <w:tbl>
      <w:tblPr>
        <w:tblW w:w="0" w:type="auto"/>
        <w:jc w:val="center"/>
        <w:tblLook w:val="04A0" w:firstRow="1" w:lastRow="0" w:firstColumn="1" w:lastColumn="0" w:noHBand="0" w:noVBand="1"/>
      </w:tblPr>
      <w:tblGrid>
        <w:gridCol w:w="1872"/>
        <w:gridCol w:w="1275"/>
      </w:tblGrid>
      <w:tr w:rsidR="00BB18B5" w:rsidRPr="00BB18B5" w14:paraId="281F000A" w14:textId="77777777" w:rsidTr="00671483">
        <w:trPr>
          <w:jc w:val="center"/>
        </w:trPr>
        <w:tc>
          <w:tcPr>
            <w:tcW w:w="1872" w:type="dxa"/>
            <w:shd w:val="clear" w:color="auto" w:fill="auto"/>
          </w:tcPr>
          <w:p w14:paraId="69672A71" w14:textId="77777777" w:rsidR="00BB18B5" w:rsidRPr="00BB18B5" w:rsidRDefault="00BB18B5" w:rsidP="00BB18B5">
            <w:pPr>
              <w:spacing w:after="0" w:line="240" w:lineRule="auto"/>
              <w:rPr>
                <w:rFonts w:ascii="Times New Roman" w:eastAsia="Times New Roman" w:hAnsi="Times New Roman" w:cs="Times New Roman"/>
                <w:sz w:val="28"/>
                <w:szCs w:val="28"/>
                <w:lang w:val="kk-KZ" w:eastAsia="ru-RU"/>
              </w:rPr>
            </w:pPr>
            <w:r w:rsidRPr="00BB18B5">
              <w:rPr>
                <w:rFonts w:ascii="Times New Roman" w:eastAsia="Times New Roman" w:hAnsi="Times New Roman" w:cs="Times New Roman"/>
                <w:sz w:val="28"/>
                <w:szCs w:val="28"/>
                <w:lang w:eastAsia="ru-RU"/>
              </w:rPr>
              <w:t>Курс</w:t>
            </w:r>
          </w:p>
        </w:tc>
        <w:tc>
          <w:tcPr>
            <w:tcW w:w="1275" w:type="dxa"/>
            <w:shd w:val="clear" w:color="auto" w:fill="auto"/>
          </w:tcPr>
          <w:p w14:paraId="35D42F15"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eastAsia="ru-RU"/>
              </w:rPr>
            </w:pPr>
            <w:r w:rsidRPr="00BB18B5">
              <w:rPr>
                <w:rFonts w:ascii="Times New Roman" w:eastAsia="Times New Roman" w:hAnsi="Times New Roman" w:cs="Times New Roman"/>
                <w:color w:val="000000"/>
                <w:sz w:val="28"/>
                <w:szCs w:val="28"/>
                <w:lang w:eastAsia="ru-RU"/>
              </w:rPr>
              <w:t>1</w:t>
            </w:r>
          </w:p>
        </w:tc>
      </w:tr>
      <w:tr w:rsidR="00BB18B5" w:rsidRPr="00BB18B5" w14:paraId="12C94611" w14:textId="77777777" w:rsidTr="00671483">
        <w:trPr>
          <w:jc w:val="center"/>
        </w:trPr>
        <w:tc>
          <w:tcPr>
            <w:tcW w:w="1872" w:type="dxa"/>
            <w:shd w:val="clear" w:color="auto" w:fill="auto"/>
          </w:tcPr>
          <w:p w14:paraId="48513714" w14:textId="77777777" w:rsidR="00BB18B5" w:rsidRPr="00BB18B5" w:rsidRDefault="00BB18B5" w:rsidP="00BB18B5">
            <w:pPr>
              <w:spacing w:after="0" w:line="240" w:lineRule="auto"/>
              <w:rPr>
                <w:rFonts w:ascii="Times New Roman" w:eastAsia="Times New Roman" w:hAnsi="Times New Roman" w:cs="Times New Roman"/>
                <w:sz w:val="28"/>
                <w:szCs w:val="28"/>
                <w:lang w:eastAsia="ru-RU"/>
              </w:rPr>
            </w:pPr>
            <w:r w:rsidRPr="00BB18B5">
              <w:rPr>
                <w:rFonts w:ascii="Times New Roman" w:eastAsia="Times New Roman" w:hAnsi="Times New Roman" w:cs="Times New Roman"/>
                <w:sz w:val="28"/>
                <w:szCs w:val="28"/>
                <w:lang w:eastAsia="ru-RU"/>
              </w:rPr>
              <w:t>Семестр</w:t>
            </w:r>
          </w:p>
        </w:tc>
        <w:tc>
          <w:tcPr>
            <w:tcW w:w="1275" w:type="dxa"/>
            <w:shd w:val="clear" w:color="auto" w:fill="auto"/>
          </w:tcPr>
          <w:p w14:paraId="6EBAE3FD"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val="kk-KZ" w:eastAsia="ru-RU"/>
              </w:rPr>
            </w:pPr>
            <w:r w:rsidRPr="00BB18B5">
              <w:rPr>
                <w:rFonts w:ascii="Times New Roman" w:eastAsia="Times New Roman" w:hAnsi="Times New Roman" w:cs="Times New Roman"/>
                <w:color w:val="000000"/>
                <w:sz w:val="28"/>
                <w:szCs w:val="28"/>
                <w:lang w:eastAsia="ru-RU"/>
              </w:rPr>
              <w:t>7</w:t>
            </w:r>
          </w:p>
        </w:tc>
      </w:tr>
      <w:tr w:rsidR="00BB18B5" w:rsidRPr="00BB18B5" w14:paraId="24D183C0" w14:textId="77777777" w:rsidTr="00671483">
        <w:trPr>
          <w:jc w:val="center"/>
        </w:trPr>
        <w:tc>
          <w:tcPr>
            <w:tcW w:w="1872" w:type="dxa"/>
            <w:shd w:val="clear" w:color="auto" w:fill="auto"/>
          </w:tcPr>
          <w:p w14:paraId="4E91B60B" w14:textId="77777777" w:rsidR="00BB18B5" w:rsidRPr="00BB18B5" w:rsidRDefault="00BB18B5" w:rsidP="00BB18B5">
            <w:pPr>
              <w:spacing w:after="0" w:line="240" w:lineRule="auto"/>
              <w:rPr>
                <w:rFonts w:ascii="Times New Roman" w:eastAsia="Times New Roman" w:hAnsi="Times New Roman" w:cs="Times New Roman"/>
                <w:sz w:val="28"/>
                <w:szCs w:val="28"/>
                <w:lang w:eastAsia="ru-RU"/>
              </w:rPr>
            </w:pPr>
            <w:r w:rsidRPr="00BB18B5">
              <w:rPr>
                <w:rFonts w:ascii="Times New Roman" w:eastAsia="Times New Roman" w:hAnsi="Times New Roman" w:cs="Times New Roman"/>
                <w:sz w:val="28"/>
                <w:szCs w:val="28"/>
                <w:lang w:val="kk-KZ" w:eastAsia="ru-RU"/>
              </w:rPr>
              <w:t>Кредит саны</w:t>
            </w:r>
          </w:p>
        </w:tc>
        <w:tc>
          <w:tcPr>
            <w:tcW w:w="1275" w:type="dxa"/>
            <w:shd w:val="clear" w:color="auto" w:fill="auto"/>
          </w:tcPr>
          <w:p w14:paraId="4701A2DB"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val="kk-KZ" w:eastAsia="ru-RU"/>
              </w:rPr>
            </w:pPr>
            <w:r w:rsidRPr="00BB18B5">
              <w:rPr>
                <w:rFonts w:ascii="Times New Roman" w:eastAsia="Times New Roman" w:hAnsi="Times New Roman" w:cs="Times New Roman"/>
                <w:color w:val="000000"/>
                <w:sz w:val="28"/>
                <w:szCs w:val="28"/>
                <w:lang w:val="kk-KZ" w:eastAsia="ru-RU"/>
              </w:rPr>
              <w:t>6</w:t>
            </w:r>
          </w:p>
        </w:tc>
      </w:tr>
      <w:tr w:rsidR="00BB18B5" w:rsidRPr="00BB18B5" w14:paraId="30FFA222" w14:textId="77777777" w:rsidTr="00671483">
        <w:trPr>
          <w:jc w:val="center"/>
        </w:trPr>
        <w:tc>
          <w:tcPr>
            <w:tcW w:w="1872" w:type="dxa"/>
            <w:shd w:val="clear" w:color="auto" w:fill="auto"/>
          </w:tcPr>
          <w:p w14:paraId="14B82E93" w14:textId="77777777" w:rsidR="00BB18B5" w:rsidRPr="00BB18B5" w:rsidRDefault="00BB18B5" w:rsidP="00BB18B5">
            <w:pPr>
              <w:spacing w:after="0" w:line="240" w:lineRule="auto"/>
              <w:rPr>
                <w:rFonts w:ascii="Times New Roman" w:eastAsia="Times New Roman" w:hAnsi="Times New Roman" w:cs="Times New Roman"/>
                <w:sz w:val="28"/>
                <w:szCs w:val="28"/>
                <w:lang w:val="kk-KZ" w:eastAsia="ru-RU"/>
              </w:rPr>
            </w:pPr>
            <w:r w:rsidRPr="00BB18B5">
              <w:rPr>
                <w:rFonts w:ascii="Times New Roman" w:eastAsia="Times New Roman" w:hAnsi="Times New Roman" w:cs="Times New Roman"/>
                <w:sz w:val="28"/>
                <w:szCs w:val="28"/>
                <w:lang w:val="kk-KZ" w:eastAsia="ru-RU"/>
              </w:rPr>
              <w:t>Дәріс</w:t>
            </w:r>
          </w:p>
        </w:tc>
        <w:tc>
          <w:tcPr>
            <w:tcW w:w="1275" w:type="dxa"/>
            <w:shd w:val="clear" w:color="auto" w:fill="auto"/>
          </w:tcPr>
          <w:p w14:paraId="78DF7E5D"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val="kk-KZ" w:eastAsia="ru-RU"/>
              </w:rPr>
            </w:pPr>
            <w:r w:rsidRPr="00BB18B5">
              <w:rPr>
                <w:rFonts w:ascii="Times New Roman" w:eastAsia="Times New Roman" w:hAnsi="Times New Roman" w:cs="Times New Roman"/>
                <w:color w:val="000000"/>
                <w:sz w:val="28"/>
                <w:szCs w:val="28"/>
                <w:lang w:val="kk-KZ" w:eastAsia="ru-RU"/>
              </w:rPr>
              <w:t xml:space="preserve">3,3 </w:t>
            </w:r>
            <w:proofErr w:type="spellStart"/>
            <w:r w:rsidRPr="00BB18B5">
              <w:rPr>
                <w:rFonts w:ascii="Times New Roman" w:eastAsia="Times New Roman" w:hAnsi="Times New Roman" w:cs="Times New Roman"/>
                <w:color w:val="000000"/>
                <w:sz w:val="28"/>
                <w:szCs w:val="28"/>
                <w:lang w:eastAsia="ru-RU"/>
              </w:rPr>
              <w:t>сағат</w:t>
            </w:r>
            <w:proofErr w:type="spellEnd"/>
          </w:p>
        </w:tc>
      </w:tr>
      <w:tr w:rsidR="00BB18B5" w:rsidRPr="00BB18B5" w14:paraId="238A5CDF" w14:textId="77777777" w:rsidTr="00671483">
        <w:trPr>
          <w:jc w:val="center"/>
        </w:trPr>
        <w:tc>
          <w:tcPr>
            <w:tcW w:w="1872" w:type="dxa"/>
            <w:shd w:val="clear" w:color="auto" w:fill="auto"/>
          </w:tcPr>
          <w:p w14:paraId="59FBBF00" w14:textId="77777777" w:rsidR="00BB18B5" w:rsidRPr="00BB18B5" w:rsidRDefault="00BB18B5" w:rsidP="00BB18B5">
            <w:pPr>
              <w:spacing w:after="0" w:line="240" w:lineRule="auto"/>
              <w:rPr>
                <w:rFonts w:ascii="Times New Roman" w:eastAsia="Times New Roman" w:hAnsi="Times New Roman" w:cs="Times New Roman"/>
                <w:sz w:val="28"/>
                <w:szCs w:val="28"/>
                <w:lang w:val="kk-KZ" w:eastAsia="ru-RU"/>
              </w:rPr>
            </w:pPr>
            <w:r w:rsidRPr="00BB18B5">
              <w:rPr>
                <w:rFonts w:ascii="Times New Roman" w:eastAsia="Times New Roman" w:hAnsi="Times New Roman" w:cs="Times New Roman"/>
                <w:sz w:val="28"/>
                <w:szCs w:val="28"/>
                <w:lang w:val="kk-KZ" w:eastAsia="ru-RU"/>
              </w:rPr>
              <w:t>Зертханалық сабақ</w:t>
            </w:r>
          </w:p>
        </w:tc>
        <w:tc>
          <w:tcPr>
            <w:tcW w:w="1275" w:type="dxa"/>
            <w:shd w:val="clear" w:color="auto" w:fill="auto"/>
          </w:tcPr>
          <w:p w14:paraId="29DB5C3C"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val="kk-KZ" w:eastAsia="ru-RU"/>
              </w:rPr>
            </w:pPr>
          </w:p>
          <w:p w14:paraId="5F6E3F97"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val="kk-KZ" w:eastAsia="ru-RU"/>
              </w:rPr>
            </w:pPr>
            <w:r w:rsidRPr="00BB18B5">
              <w:rPr>
                <w:rFonts w:ascii="Times New Roman" w:eastAsia="Times New Roman" w:hAnsi="Times New Roman" w:cs="Times New Roman"/>
                <w:color w:val="000000"/>
                <w:sz w:val="28"/>
                <w:szCs w:val="28"/>
                <w:lang w:val="kk-KZ" w:eastAsia="ru-RU"/>
              </w:rPr>
              <w:t>3,3 сағат</w:t>
            </w:r>
          </w:p>
        </w:tc>
      </w:tr>
      <w:tr w:rsidR="00BB18B5" w:rsidRPr="00BB18B5" w14:paraId="0E82ADDA" w14:textId="77777777" w:rsidTr="00671483">
        <w:trPr>
          <w:trHeight w:val="80"/>
          <w:jc w:val="center"/>
        </w:trPr>
        <w:tc>
          <w:tcPr>
            <w:tcW w:w="1872" w:type="dxa"/>
            <w:shd w:val="clear" w:color="auto" w:fill="auto"/>
          </w:tcPr>
          <w:p w14:paraId="0E19A8C3" w14:textId="77777777" w:rsidR="00BB18B5" w:rsidRPr="00BB18B5" w:rsidRDefault="00BB18B5" w:rsidP="00BB18B5">
            <w:pPr>
              <w:spacing w:after="0" w:line="240" w:lineRule="auto"/>
              <w:rPr>
                <w:rFonts w:ascii="Times New Roman" w:eastAsia="Times New Roman" w:hAnsi="Times New Roman" w:cs="Times New Roman"/>
                <w:sz w:val="28"/>
                <w:szCs w:val="28"/>
                <w:lang w:val="kk-KZ" w:eastAsia="ru-RU"/>
              </w:rPr>
            </w:pPr>
            <w:r w:rsidRPr="00BB18B5">
              <w:rPr>
                <w:rFonts w:ascii="Times New Roman" w:eastAsia="Times New Roman" w:hAnsi="Times New Roman" w:cs="Times New Roman"/>
                <w:sz w:val="28"/>
                <w:szCs w:val="28"/>
                <w:lang w:val="kk-KZ" w:eastAsia="ru-RU"/>
              </w:rPr>
              <w:t>СОӨЖ</w:t>
            </w:r>
          </w:p>
        </w:tc>
        <w:tc>
          <w:tcPr>
            <w:tcW w:w="1275" w:type="dxa"/>
            <w:shd w:val="clear" w:color="auto" w:fill="auto"/>
          </w:tcPr>
          <w:p w14:paraId="096BFAD7" w14:textId="77777777" w:rsidR="00BB18B5" w:rsidRPr="00BB18B5" w:rsidRDefault="00BB18B5" w:rsidP="00BB18B5">
            <w:pPr>
              <w:spacing w:after="0" w:line="240" w:lineRule="auto"/>
              <w:rPr>
                <w:rFonts w:ascii="Times New Roman" w:eastAsia="Times New Roman" w:hAnsi="Times New Roman" w:cs="Times New Roman"/>
                <w:color w:val="000000"/>
                <w:sz w:val="28"/>
                <w:szCs w:val="28"/>
                <w:lang w:val="kk-KZ" w:eastAsia="ru-RU"/>
              </w:rPr>
            </w:pPr>
            <w:r w:rsidRPr="00BB18B5">
              <w:rPr>
                <w:rFonts w:ascii="Times New Roman" w:eastAsia="Times New Roman" w:hAnsi="Times New Roman" w:cs="Times New Roman"/>
                <w:color w:val="000000"/>
                <w:sz w:val="28"/>
                <w:szCs w:val="28"/>
                <w:lang w:val="kk-KZ" w:eastAsia="ru-RU"/>
              </w:rPr>
              <w:t>7</w:t>
            </w:r>
          </w:p>
        </w:tc>
      </w:tr>
    </w:tbl>
    <w:p w14:paraId="7FC18EED" w14:textId="77777777" w:rsidR="00FA20ED" w:rsidRPr="00FA20ED" w:rsidRDefault="00FA20ED" w:rsidP="00FA20ED">
      <w:pPr>
        <w:ind w:firstLine="567"/>
        <w:jc w:val="both"/>
        <w:rPr>
          <w:rFonts w:ascii="Times New Roman" w:hAnsi="Times New Roman" w:cs="Times New Roman"/>
          <w:lang w:val="kk-KZ"/>
        </w:rPr>
      </w:pPr>
    </w:p>
    <w:p w14:paraId="3F9519B3" w14:textId="77777777" w:rsidR="00FA20ED" w:rsidRPr="00FA20ED" w:rsidRDefault="00FA20ED" w:rsidP="00FA20ED">
      <w:pPr>
        <w:jc w:val="both"/>
        <w:rPr>
          <w:rFonts w:ascii="Times New Roman" w:hAnsi="Times New Roman" w:cs="Times New Roman"/>
          <w:b/>
          <w:lang w:val="kk-KZ"/>
        </w:rPr>
      </w:pPr>
      <w:r w:rsidRPr="00FA20ED">
        <w:rPr>
          <w:rFonts w:ascii="Times New Roman" w:hAnsi="Times New Roman" w:cs="Times New Roman"/>
          <w:b/>
          <w:lang w:val="kk-KZ"/>
        </w:rPr>
        <w:t>Пәннің мақсаттары мен міндеттері:</w:t>
      </w:r>
    </w:p>
    <w:p w14:paraId="5607CEC1" w14:textId="4C0C8CEE" w:rsidR="00FA20ED" w:rsidRPr="00FA20ED" w:rsidRDefault="00FA20ED" w:rsidP="00FA20ED">
      <w:pPr>
        <w:pStyle w:val="30"/>
        <w:jc w:val="both"/>
        <w:rPr>
          <w:rFonts w:ascii="Times New Roman" w:hAnsi="Times New Roman" w:cs="Times New Roman"/>
          <w:sz w:val="24"/>
          <w:szCs w:val="24"/>
          <w:lang w:val="kk-KZ"/>
        </w:rPr>
      </w:pPr>
      <w:r w:rsidRPr="00FA20ED">
        <w:rPr>
          <w:rFonts w:ascii="Times New Roman" w:hAnsi="Times New Roman" w:cs="Times New Roman"/>
          <w:b/>
          <w:sz w:val="24"/>
          <w:szCs w:val="24"/>
          <w:lang w:val="kk-KZ"/>
        </w:rPr>
        <w:t>Мақсаты:</w:t>
      </w:r>
      <w:r w:rsidRPr="00FA20ED">
        <w:rPr>
          <w:rFonts w:ascii="Times New Roman" w:hAnsi="Times New Roman" w:cs="Times New Roman"/>
          <w:sz w:val="24"/>
          <w:szCs w:val="24"/>
          <w:lang w:val="kk-KZ"/>
        </w:rPr>
        <w:t xml:space="preserve"> Адам </w:t>
      </w:r>
      <w:r w:rsidR="00BB18B5">
        <w:rPr>
          <w:rFonts w:ascii="Times New Roman" w:hAnsi="Times New Roman" w:cs="Times New Roman"/>
          <w:sz w:val="24"/>
          <w:szCs w:val="24"/>
          <w:lang w:val="kk-KZ"/>
        </w:rPr>
        <w:t xml:space="preserve">анатомиясы мен </w:t>
      </w:r>
      <w:bookmarkStart w:id="0" w:name="_GoBack"/>
      <w:bookmarkEnd w:id="0"/>
      <w:r w:rsidRPr="00FA20ED">
        <w:rPr>
          <w:rFonts w:ascii="Times New Roman" w:hAnsi="Times New Roman" w:cs="Times New Roman"/>
          <w:sz w:val="24"/>
          <w:szCs w:val="24"/>
          <w:lang w:val="kk-KZ"/>
        </w:rPr>
        <w:t>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w:t>
      </w:r>
    </w:p>
    <w:p w14:paraId="04939D15" w14:textId="77777777" w:rsidR="00FA20ED" w:rsidRPr="00FA20ED" w:rsidRDefault="00FA20ED" w:rsidP="00FA20ED">
      <w:pPr>
        <w:pStyle w:val="30"/>
        <w:rPr>
          <w:rFonts w:ascii="Times New Roman" w:hAnsi="Times New Roman" w:cs="Times New Roman"/>
          <w:sz w:val="24"/>
          <w:szCs w:val="24"/>
          <w:lang w:val="kk-KZ"/>
        </w:rPr>
      </w:pPr>
      <w:r w:rsidRPr="00FA20ED">
        <w:rPr>
          <w:rFonts w:ascii="Times New Roman" w:hAnsi="Times New Roman" w:cs="Times New Roman"/>
          <w:b/>
          <w:sz w:val="24"/>
          <w:szCs w:val="24"/>
          <w:lang w:val="kk-KZ"/>
        </w:rPr>
        <w:t>Міндеттері:</w:t>
      </w:r>
      <w:r w:rsidRPr="00FA20ED">
        <w:rPr>
          <w:rFonts w:ascii="Times New Roman" w:hAnsi="Times New Roman" w:cs="Times New Roman"/>
          <w:sz w:val="24"/>
          <w:szCs w:val="24"/>
          <w:lang w:val="kk-KZ"/>
        </w:rPr>
        <w:t xml:space="preserve"> -мүшелер, мүшелер жүйесі, біртұтас ағзаның қызметі жайлы заңдылықар мен механизмдері туралы қазіргі көзқарастар мен байланыстыру.</w:t>
      </w:r>
    </w:p>
    <w:p w14:paraId="2DFDCF60" w14:textId="77777777"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-мамандардың кәсіби шығармашылық деңгейін қалыптастыру.</w:t>
      </w:r>
    </w:p>
    <w:p w14:paraId="7D0957CF" w14:textId="77777777"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-физиологиялық эксперименттер жүргізу үшін шеберлігін, іскерлігін дағдыларын қалыптастыру.</w:t>
      </w:r>
    </w:p>
    <w:p w14:paraId="6A7A9A68" w14:textId="77777777"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-ағзаның резервтік бейімделу қабілеттілігін бағалауда базалық білімін нығайту.</w:t>
      </w:r>
    </w:p>
    <w:p w14:paraId="7C826B82" w14:textId="77777777"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-гомеостаз, гомеокинез және ағзалардың өзін-өзі реттеу қызметі жайлы түсініктерді қалыптастыру.</w:t>
      </w:r>
    </w:p>
    <w:p w14:paraId="3263515D" w14:textId="77777777"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-теориялық білімдерін практика жүзінде іске асыру әдіс тәсілдерін үйрену мүмкіндігін арттыру.</w:t>
      </w:r>
    </w:p>
    <w:p w14:paraId="27352F6F" w14:textId="77777777" w:rsidR="00FA20ED" w:rsidRPr="00FA20ED" w:rsidRDefault="00FA20ED" w:rsidP="00FA20ED">
      <w:pPr>
        <w:jc w:val="both"/>
        <w:rPr>
          <w:rFonts w:ascii="Times New Roman" w:hAnsi="Times New Roman" w:cs="Times New Roman"/>
          <w:lang w:val="kk-KZ"/>
        </w:rPr>
      </w:pPr>
    </w:p>
    <w:p w14:paraId="3E697636" w14:textId="77777777" w:rsidR="00FA20ED" w:rsidRPr="00FA20ED" w:rsidRDefault="00FA20ED" w:rsidP="00FA20ED">
      <w:pPr>
        <w:jc w:val="both"/>
        <w:rPr>
          <w:rFonts w:ascii="Times New Roman" w:hAnsi="Times New Roman" w:cs="Times New Roman"/>
          <w:b/>
          <w:color w:val="000000"/>
          <w:lang w:val="kk-KZ"/>
        </w:rPr>
      </w:pPr>
      <w:r w:rsidRPr="00FA20ED">
        <w:rPr>
          <w:rFonts w:ascii="Times New Roman" w:hAnsi="Times New Roman" w:cs="Times New Roman"/>
          <w:b/>
          <w:color w:val="000000"/>
          <w:lang w:val="kk-KZ"/>
        </w:rPr>
        <w:t xml:space="preserve">Құзыреттері (оқытудың нәтижелері): </w:t>
      </w:r>
    </w:p>
    <w:p w14:paraId="6EE8DAFE" w14:textId="77777777"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Инструментальды:</w:t>
      </w:r>
      <w:r w:rsidRPr="00FA20ED">
        <w:rPr>
          <w:rFonts w:ascii="Times New Roman" w:hAnsi="Times New Roman" w:cs="Times New Roman"/>
          <w:lang w:val="kk-KZ"/>
        </w:rPr>
        <w:t xml:space="preserve"> Қалыпты жағдайда және қоршаған ортаның әртүрлі факторлардың әсерінен адам және жануарлардың организм қызметінің физиологиялық негіздерін біліп, талдауға қабiлеттiлігі болу керек. Электрондық мәліметтер, әдебиеттерден қажетті ақпараттарды таңдап алу және талдауға қаблеттілігі болу керек. Физиологиялық эксперименттерді жүргізу және ағзаның функционалдық деңгейін бағалауды білу керек.</w:t>
      </w:r>
    </w:p>
    <w:p w14:paraId="76263942" w14:textId="77777777"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Тұлға аралық:</w:t>
      </w:r>
      <w:r w:rsidRPr="00FA20ED">
        <w:rPr>
          <w:rFonts w:ascii="Times New Roman" w:hAnsi="Times New Roman" w:cs="Times New Roman"/>
          <w:lang w:val="kk-KZ"/>
        </w:rPr>
        <w:t xml:space="preserve"> Топтарда жұмыс істеу қабілеттілігі, пәнге және әріптестерге өз көз қарасы және өзара сынға қабiлеттiлiгі болу керек.</w:t>
      </w:r>
    </w:p>
    <w:p w14:paraId="336F83E6" w14:textId="77777777"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Жүйелік:</w:t>
      </w:r>
      <w:r w:rsidRPr="00FA20ED">
        <w:rPr>
          <w:rFonts w:ascii="Times New Roman" w:hAnsi="Times New Roman" w:cs="Times New Roman"/>
          <w:lang w:val="kk-KZ"/>
        </w:rPr>
        <w:t xml:space="preserve"> Адам және жануарлар организіміндегі алуантүрлі ішкі және жүйе аралық байланыстарын игеру және талдау барысында жүйкелік көзқарасымен қолдана білу.</w:t>
      </w:r>
    </w:p>
    <w:p w14:paraId="5823F02F" w14:textId="25DA8AD3"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Пәндік:</w:t>
      </w:r>
      <w:r w:rsidRPr="00FA20ED">
        <w:rPr>
          <w:rFonts w:ascii="Times New Roman" w:hAnsi="Times New Roman" w:cs="Times New Roman"/>
          <w:lang w:val="kk-KZ"/>
        </w:rPr>
        <w:t xml:space="preserve"> Адам </w:t>
      </w:r>
      <w:r w:rsidR="00BB18B5">
        <w:rPr>
          <w:rFonts w:ascii="Times New Roman" w:hAnsi="Times New Roman" w:cs="Times New Roman"/>
          <w:lang w:val="kk-KZ"/>
        </w:rPr>
        <w:t xml:space="preserve">анатомиясы мен </w:t>
      </w:r>
      <w:r w:rsidRPr="00FA20ED">
        <w:rPr>
          <w:rFonts w:ascii="Times New Roman" w:hAnsi="Times New Roman" w:cs="Times New Roman"/>
          <w:lang w:val="kk-KZ"/>
        </w:rPr>
        <w:t xml:space="preserve">физиологиясының барлық тарауларынан жаңа білімдерді алуға, қалыпты жағдайда және қоршаған ортаның әртүрлі факторлардың әсерінен организмнің физиологиялық реакцияларын бағалауға, физиологиялық нәтижелерін талдауға және физиологиялық  ғылымға енгізілетін жаңа әдістер мен технологияларының стратегиясын түсініп білу және осының барлығына қабілеттілігі болу керек. </w:t>
      </w:r>
    </w:p>
    <w:p w14:paraId="75C22EE9" w14:textId="77777777"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lastRenderedPageBreak/>
        <w:t xml:space="preserve">Пререквизиттері: </w:t>
      </w:r>
      <w:r w:rsidRPr="00FA20ED">
        <w:rPr>
          <w:rFonts w:ascii="Times New Roman" w:hAnsi="Times New Roman" w:cs="Times New Roman"/>
          <w:lang w:val="kk-KZ"/>
        </w:rPr>
        <w:t>адам және жануарлар физиологиясының басқа пәндер мен байланысын айқындап отырып жеке мазмұнын түсінуге жеке фактілерді еске сақтау үшін басқа бұрын өтілген пәндермен өзара байланысып анықтап (зоология, анатомия, цитология, физика, химия, математика, информатика т.б.) білімін ода әрі тереңдету.</w:t>
      </w:r>
    </w:p>
    <w:p w14:paraId="358E99CE" w14:textId="77777777"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Постреквизиттері:</w:t>
      </w:r>
      <w:r w:rsidRPr="00FA20ED">
        <w:rPr>
          <w:rFonts w:ascii="Times New Roman" w:hAnsi="Times New Roman" w:cs="Times New Roman"/>
          <w:lang w:val="kk-KZ"/>
        </w:rPr>
        <w:t xml:space="preserve"> құрылым мен қызметінің арасында тығыз байланыс жайлы түсінікті көрсете отырып оқу барысында морфологиялық (анатомия, гистология) және функционалдық (физиология, биология, биохимия, биофизика) пәндерімен байланыстырып көрсете білу. Экология-физиологиялық эксперименттер жүргізу барысында математикалық модель жасау арқылы пән аралық байланысты айқындай білу.</w:t>
      </w:r>
    </w:p>
    <w:p w14:paraId="3AAF42BC" w14:textId="77777777" w:rsidR="00FA20ED" w:rsidRPr="00FA20ED" w:rsidRDefault="00FA20ED" w:rsidP="00FA20ED">
      <w:pPr>
        <w:jc w:val="both"/>
        <w:rPr>
          <w:b/>
          <w:lang w:val="kk-KZ"/>
        </w:rPr>
      </w:pPr>
    </w:p>
    <w:p w14:paraId="70A00A66" w14:textId="77777777" w:rsidR="00FA20ED" w:rsidRPr="00FA20ED" w:rsidRDefault="00FA20ED" w:rsidP="00055482">
      <w:pPr>
        <w:spacing w:after="0" w:line="240" w:lineRule="auto"/>
        <w:jc w:val="center"/>
        <w:rPr>
          <w:rFonts w:ascii="Times New Roman" w:hAnsi="Times New Roman"/>
          <w:b/>
          <w:sz w:val="28"/>
          <w:szCs w:val="28"/>
          <w:lang w:val="kk-KZ"/>
        </w:rPr>
      </w:pPr>
    </w:p>
    <w:p w14:paraId="46BBDEAB"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 xml:space="preserve">ТАРАУЛАР БОЙЫНША ЛОГИКАЛЫҚ ЕСЕПТЕР </w:t>
      </w:r>
    </w:p>
    <w:p w14:paraId="305A2A74" w14:textId="77777777" w:rsidR="00055482" w:rsidRPr="004E54DF" w:rsidRDefault="00055482" w:rsidP="00055482">
      <w:pPr>
        <w:spacing w:after="0" w:line="240" w:lineRule="auto"/>
        <w:jc w:val="center"/>
        <w:rPr>
          <w:rFonts w:ascii="Times New Roman" w:hAnsi="Times New Roman"/>
          <w:b/>
          <w:sz w:val="24"/>
          <w:szCs w:val="24"/>
          <w:lang w:val="kk-KZ"/>
        </w:rPr>
      </w:pPr>
    </w:p>
    <w:p w14:paraId="0E1B5FF0"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Қозғыш ұлпаларға арналған есептер</w:t>
      </w:r>
    </w:p>
    <w:p w14:paraId="4B3C2BB7" w14:textId="77777777" w:rsidR="00055482" w:rsidRPr="004E54DF" w:rsidRDefault="00055482" w:rsidP="00055482">
      <w:pPr>
        <w:spacing w:after="0" w:line="240" w:lineRule="auto"/>
        <w:jc w:val="center"/>
        <w:rPr>
          <w:rFonts w:ascii="Times New Roman" w:hAnsi="Times New Roman"/>
          <w:b/>
          <w:sz w:val="24"/>
          <w:szCs w:val="24"/>
          <w:lang w:val="kk-KZ"/>
        </w:rPr>
      </w:pPr>
    </w:p>
    <w:p w14:paraId="5E65E7CA"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Жүйке талшығының бойымен өтетін жүйке импульсының жылдамдығы оның диаметріне тәуелді ме?</w:t>
      </w:r>
    </w:p>
    <w:p w14:paraId="067A2832"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2 - есеп.</w:t>
      </w:r>
      <w:r w:rsidRPr="004E54DF">
        <w:rPr>
          <w:rFonts w:ascii="Times New Roman" w:hAnsi="Times New Roman"/>
          <w:sz w:val="24"/>
          <w:szCs w:val="24"/>
          <w:lang w:val="kk-KZ"/>
        </w:rPr>
        <w:t xml:space="preserve"> Электр тоғының тітіркендіруші күшінің минимальды деңгейі бірінші ет талшығында 2 вольтқа тең болса, екіншісінде 3 вольт. Қайсы ет талшығында қозғыштық жоғары?</w:t>
      </w:r>
    </w:p>
    <w:p w14:paraId="1764CAA7"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Жоғары тітіркендіргіш күшпен тітіркендіргенде ет жиырылмайды. Бұл құбылыс нені білдіреді?</w:t>
      </w:r>
    </w:p>
    <w:p w14:paraId="10BF1CE5"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Электр тоғымен тітіркендіргенде бір ұлпасының тітіркендіргіш табалдырығы 2В, ал екіншінікі 3В. Қайсының тітіркенгіш табалдырығы жоғары.</w:t>
      </w:r>
    </w:p>
    <w:p w14:paraId="0EC447D3"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5-есеп.</w:t>
      </w:r>
      <w:r w:rsidRPr="004E54DF">
        <w:rPr>
          <w:rFonts w:ascii="Times New Roman" w:hAnsi="Times New Roman"/>
          <w:sz w:val="24"/>
          <w:szCs w:val="24"/>
          <w:lang w:val="kk-KZ"/>
        </w:rPr>
        <w:t xml:space="preserve"> Күнделікті жұмыс мерзімі аяқталғанан кейін жұмысшының есту мүшесінің сезгіштік табалдырығы 5 децибелден 12 децибелге өзгерді. Есту мүшесінің қозғыштығында өзгеріс болды ма?</w:t>
      </w:r>
    </w:p>
    <w:p w14:paraId="1B0419D5" w14:textId="77777777" w:rsidR="00055482" w:rsidRPr="004E54DF" w:rsidRDefault="00055482" w:rsidP="00055482">
      <w:pPr>
        <w:spacing w:after="0" w:line="240" w:lineRule="auto"/>
        <w:jc w:val="both"/>
        <w:rPr>
          <w:rFonts w:ascii="Times New Roman" w:hAnsi="Times New Roman"/>
          <w:sz w:val="24"/>
          <w:szCs w:val="24"/>
          <w:lang w:val="kk-KZ"/>
        </w:rPr>
      </w:pPr>
    </w:p>
    <w:p w14:paraId="075FD25B"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Биопотенциалдарға арналған есептер</w:t>
      </w:r>
    </w:p>
    <w:p w14:paraId="02159599" w14:textId="77777777" w:rsidR="00055482" w:rsidRPr="004E54DF" w:rsidRDefault="00055482" w:rsidP="00055482">
      <w:pPr>
        <w:spacing w:after="0" w:line="240" w:lineRule="auto"/>
        <w:jc w:val="center"/>
        <w:rPr>
          <w:rFonts w:ascii="Times New Roman" w:hAnsi="Times New Roman"/>
          <w:b/>
          <w:sz w:val="24"/>
          <w:szCs w:val="24"/>
          <w:lang w:val="kk-KZ"/>
        </w:rPr>
      </w:pPr>
    </w:p>
    <w:p w14:paraId="1118CC53"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Егер жасуша мембранасы иондарды өткізбейтіндей қасиеті болса, тыныштық потенциал (Т.П.) қалай өзгеріске түсер еді?</w:t>
      </w:r>
    </w:p>
    <w:p w14:paraId="7F635967"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Жүйкені тетродоксин уымен өңдегенде тыныштық потенциалы жоғарыласа, әрекет потенциалы пайда болмайды. Себебі неде?</w:t>
      </w:r>
    </w:p>
    <w:p w14:paraId="2169BFAD"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Ет талшықтарының жасушаларына қарағанда жүйке талшықтарының қозғыштығы жоғары болады. Себебі неде?</w:t>
      </w:r>
    </w:p>
    <w:p w14:paraId="70EB220B"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Мембранадағы гиперполяризация неге оның қозғыштығын төмендетеді?</w:t>
      </w:r>
    </w:p>
    <w:p w14:paraId="0785E3CE"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5-есеп.</w:t>
      </w:r>
      <w:r w:rsidRPr="004E54DF">
        <w:rPr>
          <w:rFonts w:ascii="Times New Roman" w:hAnsi="Times New Roman"/>
          <w:sz w:val="24"/>
          <w:szCs w:val="24"/>
          <w:lang w:val="kk-KZ"/>
        </w:rPr>
        <w:t xml:space="preserve"> Кездейсоқ жағдайда екі адам жоғары қуатты әртүрлі жиіліктегі тоқтың әсеріне душар болады. Бірінші жағдайда тоқ жиілігі 50 Гц құраса, екінші жағдайда  500 000 Гц. Біреуінде  тоқтың әсері болған жоқ, ал екінші адам электр жарақаттарын алды. Осыны түсіндіру.</w:t>
      </w:r>
    </w:p>
    <w:p w14:paraId="36810737"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6- есеп.</w:t>
      </w:r>
      <w:r w:rsidRPr="004E54DF">
        <w:rPr>
          <w:rFonts w:ascii="Times New Roman" w:hAnsi="Times New Roman"/>
          <w:sz w:val="24"/>
          <w:szCs w:val="24"/>
          <w:lang w:val="kk-KZ"/>
        </w:rPr>
        <w:t xml:space="preserve"> Жүйке талшығына екі электродты койып тітіркендіру берілді. Содан кейін екі электродтың арасын алшақтатсақ, әуелі аздап, содан кейін әжептеуір алыстатсақ, әрбір жағдайда тітіркендіргіш табалдырығы қалай өзгереді?</w:t>
      </w:r>
    </w:p>
    <w:p w14:paraId="0EFE975C"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7-есеп </w:t>
      </w:r>
      <w:r w:rsidRPr="004E54DF">
        <w:rPr>
          <w:rFonts w:ascii="Times New Roman" w:hAnsi="Times New Roman"/>
          <w:sz w:val="24"/>
          <w:szCs w:val="24"/>
          <w:lang w:val="kk-KZ"/>
        </w:rPr>
        <w:t xml:space="preserve">Жүйкеге тұрақты және индукционды тоқпен әсер еткенде қозу екі әдіспен тітіркендіргенде пайда болады. Егер жүйкеде ақау болса, онда алдымен біріншісінде басында қозу арқылы жауап болмайды, содан екінші әдіспен тітіркендіргенде де жауап жоқ. Бірақ жүйкенің қалпына келіп тітікендіргішіне жауап беруі кері ретпен жүреді. Яғни әуелі </w:t>
      </w:r>
      <w:r w:rsidRPr="004E54DF">
        <w:rPr>
          <w:rFonts w:ascii="Times New Roman" w:hAnsi="Times New Roman"/>
          <w:sz w:val="24"/>
          <w:szCs w:val="24"/>
          <w:lang w:val="kk-KZ"/>
        </w:rPr>
        <w:lastRenderedPageBreak/>
        <w:t>индукциондық тоқпен қоздырғанда, содан кейін тұрақты тоқпен қозудың әрбір тіттіркендіргішке жайылу және қалпына келу механизмінде түсіндіріңіз.</w:t>
      </w:r>
    </w:p>
    <w:p w14:paraId="580157BF" w14:textId="77777777" w:rsidR="00055482" w:rsidRPr="004E54DF" w:rsidRDefault="00055482" w:rsidP="00055482">
      <w:pPr>
        <w:spacing w:after="0" w:line="240" w:lineRule="auto"/>
        <w:jc w:val="both"/>
        <w:rPr>
          <w:rFonts w:ascii="Times New Roman" w:hAnsi="Times New Roman"/>
          <w:sz w:val="24"/>
          <w:szCs w:val="24"/>
          <w:lang w:val="kk-KZ"/>
        </w:rPr>
      </w:pPr>
    </w:p>
    <w:p w14:paraId="4690247C" w14:textId="77777777" w:rsidR="005E3600" w:rsidRPr="004E54DF" w:rsidRDefault="005E3600" w:rsidP="00055482">
      <w:pPr>
        <w:spacing w:after="0" w:line="240" w:lineRule="auto"/>
        <w:jc w:val="center"/>
        <w:rPr>
          <w:rFonts w:ascii="Times New Roman" w:hAnsi="Times New Roman"/>
          <w:b/>
          <w:sz w:val="24"/>
          <w:szCs w:val="24"/>
          <w:lang w:val="kk-KZ"/>
        </w:rPr>
      </w:pPr>
    </w:p>
    <w:p w14:paraId="22D48AAE"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Жүйке импульстерінің өту жолдарына арналған есептер</w:t>
      </w:r>
    </w:p>
    <w:p w14:paraId="4ED902B0" w14:textId="77777777" w:rsidR="00055482" w:rsidRPr="004E54DF" w:rsidRDefault="00055482" w:rsidP="00055482">
      <w:pPr>
        <w:spacing w:after="0" w:line="240" w:lineRule="auto"/>
        <w:jc w:val="center"/>
        <w:rPr>
          <w:rFonts w:ascii="Times New Roman" w:hAnsi="Times New Roman"/>
          <w:b/>
          <w:sz w:val="24"/>
          <w:szCs w:val="24"/>
          <w:lang w:val="kk-KZ"/>
        </w:rPr>
      </w:pPr>
    </w:p>
    <w:p w14:paraId="7648ECBB"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Патологиялық жарақаттың салдарынан жүйкенің бір жері зақымданған, яғни Ранвье ұстанымының бірнешеуі бұзылған. Қозуды өткізу тоқталды. Оны қалай қалпына келтіруге болады?</w:t>
      </w:r>
    </w:p>
    <w:p w14:paraId="66AEB71F"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Майлы (глиалды) жүйке талшықтарынан қозудың өту жылдамдығы, талшықтың диаметріне пропорционалды болса, ал майсыз (глиалсыз) жүйке талшығында оның диаметрінің квадрат түбіріне тең. Осындай  тәуелділікті қалай түсіндіру керек, айтылған екі  талшықтар тобындағыларға?</w:t>
      </w:r>
    </w:p>
    <w:p w14:paraId="57B3FD65"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3-есеп. </w:t>
      </w:r>
      <w:r w:rsidRPr="004E54DF">
        <w:rPr>
          <w:rFonts w:ascii="Times New Roman" w:hAnsi="Times New Roman"/>
          <w:sz w:val="24"/>
          <w:szCs w:val="24"/>
          <w:lang w:val="kk-KZ"/>
        </w:rPr>
        <w:t>Жүйке-еттен дайындаған препаратты "табалдырық күші" деңгейіндегі тоқпен тітіркендірдік. Сонда ет жиырылу арқылы жауап берді. Одан кейін жүйкені мембранаға гетерополяризация туғызатын препаратпен өңдеп, тағы да тәжірибені қайталап тітіркендіргенде ет жиырылды ма?</w:t>
      </w:r>
    </w:p>
    <w:p w14:paraId="2F0D036E"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Заманауи биопотенциал теориясы Кальмардың алып аксонын зерттеу арқылы ашылды. Осыдан туындайтын сұрақ: неліктен тек Кальмарда ғана эволюцияның даму барысында осындай аксон пайда болды? </w:t>
      </w:r>
    </w:p>
    <w:p w14:paraId="2149507B" w14:textId="77777777" w:rsidR="00055482" w:rsidRPr="004E54DF" w:rsidRDefault="00055482" w:rsidP="00055482">
      <w:pPr>
        <w:spacing w:after="0" w:line="240" w:lineRule="auto"/>
        <w:jc w:val="both"/>
        <w:rPr>
          <w:rFonts w:ascii="Times New Roman" w:hAnsi="Times New Roman"/>
          <w:sz w:val="24"/>
          <w:szCs w:val="24"/>
          <w:lang w:val="kk-KZ"/>
        </w:rPr>
      </w:pPr>
    </w:p>
    <w:p w14:paraId="14A13708"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Қан, қан айналу жүйесіне арналған есептер</w:t>
      </w:r>
    </w:p>
    <w:p w14:paraId="07C8F82A" w14:textId="77777777" w:rsidR="00055482" w:rsidRPr="004E54DF" w:rsidRDefault="00055482" w:rsidP="00055482">
      <w:pPr>
        <w:spacing w:after="0" w:line="240" w:lineRule="auto"/>
        <w:jc w:val="center"/>
        <w:rPr>
          <w:rFonts w:ascii="Times New Roman" w:hAnsi="Times New Roman"/>
          <w:b/>
          <w:sz w:val="24"/>
          <w:szCs w:val="24"/>
          <w:lang w:val="kk-KZ"/>
        </w:rPr>
      </w:pPr>
    </w:p>
    <w:p w14:paraId="43E516F5"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Егер адам теңіздің тұзды суын ішсе өміріне қауіп туады. Ал кейбір құстар теңіз бетінде ұзақ ұшып жүретіні (мысалы, альбатростар) теңіз суын ішуге үйренген. Осы құбылысты қалай түсіндіруге болады</w:t>
      </w:r>
    </w:p>
    <w:p w14:paraId="46AE9B95"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Орақ тәрізді қызыл қан жасушада туындайтын қаназдық ауруына оттегімен қосылу реакциясы бұзылмаған, сонда аурудың шығу тегі неге байланысты?</w:t>
      </w:r>
    </w:p>
    <w:p w14:paraId="33937028"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Өте күшті психикалық стресс әсер еткенде инфаркт  миокарды туындайды? Неліктен? </w:t>
      </w:r>
    </w:p>
    <w:p w14:paraId="3A427DE2"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Қарқынды физиологиялық іс-әрекет кезінде жүректің соғу жиілігі (ЖСЖ) күшейеді. Бірақ қанның минуттық көлемі (ҚМК) төмендеуі мүмкін. Осы құбылыстың нәтижесін түсіндір.</w:t>
      </w:r>
    </w:p>
    <w:p w14:paraId="23E4084B"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5- есеп.</w:t>
      </w:r>
      <w:r w:rsidRPr="004E54DF">
        <w:rPr>
          <w:rFonts w:ascii="Times New Roman" w:hAnsi="Times New Roman"/>
          <w:sz w:val="24"/>
          <w:szCs w:val="24"/>
          <w:lang w:val="kk-KZ"/>
        </w:rPr>
        <w:t xml:space="preserve"> Қаңқа етіндегі қызғыштық «Бәрі немесе түк те жоқ» деген заңға бағынбайды. Ал жүрек еті бағынады. Осындай айырмашылықты түсіндір. Баудича табалдырық құбылысына жүрек еті қандай қарсылық туғызбайды?</w:t>
      </w:r>
    </w:p>
    <w:p w14:paraId="7E1ED9C4"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6-есеп.</w:t>
      </w:r>
      <w:r w:rsidRPr="004E54DF">
        <w:rPr>
          <w:rFonts w:ascii="Times New Roman" w:hAnsi="Times New Roman"/>
          <w:sz w:val="24"/>
          <w:szCs w:val="24"/>
          <w:lang w:val="kk-KZ"/>
        </w:rPr>
        <w:t xml:space="preserve"> Депрессорлық жүйкені кесіп тастасақ артериялық қан қысымы (АД) жоғарылайды, бірақ оның мөлшері кескенге дейін қалыпты мөлшерде бола ма?</w:t>
      </w:r>
    </w:p>
    <w:p w14:paraId="00954113"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7-есеп.</w:t>
      </w:r>
      <w:r w:rsidRPr="004E54DF">
        <w:rPr>
          <w:rFonts w:ascii="Times New Roman" w:hAnsi="Times New Roman"/>
          <w:sz w:val="24"/>
          <w:szCs w:val="24"/>
          <w:lang w:val="kk-KZ"/>
        </w:rPr>
        <w:t xml:space="preserve"> Гидродинамиканың негізгі теңдеуіне сүйенетін болсақ. Оның теңдеуін қан айналуда зерттегенде қолдануға болады. Яғни Пуазеил теңдеуі бойынша: </w:t>
      </w:r>
      <m:oMath>
        <m:r>
          <w:rPr>
            <w:rFonts w:ascii="Cambria Math" w:hAnsi="Cambria Math"/>
            <w:sz w:val="24"/>
            <w:szCs w:val="24"/>
            <w:lang w:val="kk-KZ"/>
          </w:rPr>
          <m:t>Q=</m:t>
        </m:r>
        <m:f>
          <m:fPr>
            <m:ctrlPr>
              <w:rPr>
                <w:rFonts w:ascii="Cambria Math" w:hAnsi="Cambria Math"/>
                <w:i/>
                <w:sz w:val="24"/>
                <w:szCs w:val="24"/>
                <w:lang w:val="kk-KZ"/>
              </w:rPr>
            </m:ctrlPr>
          </m:fPr>
          <m:num>
            <m:r>
              <w:rPr>
                <w:rFonts w:ascii="Cambria Math" w:hAnsi="Cambria Math"/>
                <w:sz w:val="24"/>
                <w:szCs w:val="24"/>
                <w:lang w:val="kk-KZ"/>
              </w:rPr>
              <m:t>∆Pπ</m:t>
            </m:r>
            <m:sSup>
              <m:sSupPr>
                <m:ctrlPr>
                  <w:rPr>
                    <w:rFonts w:ascii="Cambria Math" w:hAnsi="Cambria Math"/>
                    <w:i/>
                    <w:sz w:val="24"/>
                    <w:szCs w:val="24"/>
                    <w:lang w:val="kk-KZ"/>
                  </w:rPr>
                </m:ctrlPr>
              </m:sSupPr>
              <m:e>
                <m:r>
                  <w:rPr>
                    <w:rFonts w:ascii="Cambria Math" w:hAnsi="Cambria Math"/>
                    <w:sz w:val="24"/>
                    <w:szCs w:val="24"/>
                    <w:lang w:val="kk-KZ"/>
                  </w:rPr>
                  <m:t>R</m:t>
                </m:r>
              </m:e>
              <m:sup>
                <m:r>
                  <w:rPr>
                    <w:rFonts w:ascii="Cambria Math" w:hAnsi="Cambria Math"/>
                    <w:sz w:val="24"/>
                    <w:szCs w:val="24"/>
                    <w:lang w:val="kk-KZ"/>
                  </w:rPr>
                  <m:t>4</m:t>
                </m:r>
              </m:sup>
            </m:sSup>
            <m:r>
              <w:rPr>
                <w:rFonts w:ascii="Cambria Math" w:hAnsi="Cambria Math"/>
                <w:sz w:val="24"/>
                <w:szCs w:val="24"/>
                <w:lang w:val="kk-KZ"/>
              </w:rPr>
              <m:t>t</m:t>
            </m:r>
          </m:num>
          <m:den>
            <m:r>
              <w:rPr>
                <w:rFonts w:ascii="Cambria Math" w:hAnsi="Cambria Math"/>
                <w:sz w:val="24"/>
                <w:szCs w:val="24"/>
                <w:lang w:val="kk-KZ"/>
              </w:rPr>
              <m:t>8φI</m:t>
            </m:r>
          </m:den>
        </m:f>
      </m:oMath>
      <w:r w:rsidRPr="004E54DF">
        <w:rPr>
          <w:rFonts w:ascii="Times New Roman" w:hAnsi="Times New Roman"/>
          <w:sz w:val="24"/>
          <w:szCs w:val="24"/>
          <w:lang w:val="kk-KZ"/>
        </w:rPr>
        <w:t xml:space="preserve"> , </w:t>
      </w:r>
    </w:p>
    <w:p w14:paraId="78EE1598"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Q-тамыр бойымен өтетін сұйықтықтың көлемі.</w:t>
      </w:r>
    </w:p>
    <w:p w14:paraId="60BF620D"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ΔР- тамырдың ұштарындағы қысымның айырмашылығы.</w:t>
      </w:r>
    </w:p>
    <w:p w14:paraId="29217F71"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R- оның радиусы.</w:t>
      </w:r>
    </w:p>
    <w:p w14:paraId="0522C90D"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t- уақыт,ϕ- сұйықтың тұтқырлығы,</w:t>
      </w:r>
    </w:p>
    <w:p w14:paraId="2287B7A3"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I-тамырдың ұзындығы.</w:t>
      </w:r>
    </w:p>
    <w:p w14:paraId="4B9CBFBB"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Неге көлемдік жылдамдығы (Q) тамырдың радиусына соншама тәуелді (төрт дәрежеде R</w:t>
      </w:r>
      <w:r w:rsidRPr="004E54DF">
        <w:rPr>
          <w:rFonts w:ascii="Times New Roman" w:hAnsi="Times New Roman"/>
          <w:sz w:val="24"/>
          <w:szCs w:val="24"/>
          <w:vertAlign w:val="superscript"/>
          <w:lang w:val="kk-KZ"/>
        </w:rPr>
        <w:t>4</w:t>
      </w:r>
      <w:r w:rsidRPr="004E54DF">
        <w:rPr>
          <w:rFonts w:ascii="Times New Roman" w:hAnsi="Times New Roman"/>
          <w:sz w:val="24"/>
          <w:szCs w:val="24"/>
          <w:lang w:val="kk-KZ"/>
        </w:rPr>
        <w:t>)?</w:t>
      </w:r>
    </w:p>
    <w:p w14:paraId="577448C4" w14:textId="77777777" w:rsidR="00055482" w:rsidRPr="004E54DF" w:rsidRDefault="00055482" w:rsidP="00055482">
      <w:pPr>
        <w:spacing w:after="0" w:line="240" w:lineRule="auto"/>
        <w:ind w:firstLine="567"/>
        <w:jc w:val="both"/>
        <w:rPr>
          <w:rFonts w:ascii="Times New Roman" w:hAnsi="Times New Roman"/>
          <w:sz w:val="24"/>
          <w:szCs w:val="24"/>
          <w:lang w:val="kk-KZ"/>
        </w:rPr>
      </w:pPr>
    </w:p>
    <w:p w14:paraId="23186D42" w14:textId="77777777" w:rsidR="00055482" w:rsidRPr="004E54DF" w:rsidRDefault="00055482" w:rsidP="00055482">
      <w:pPr>
        <w:spacing w:after="0" w:line="240" w:lineRule="auto"/>
        <w:ind w:firstLine="567"/>
        <w:jc w:val="both"/>
        <w:rPr>
          <w:rFonts w:ascii="Times New Roman" w:hAnsi="Times New Roman"/>
          <w:b/>
          <w:sz w:val="24"/>
          <w:szCs w:val="24"/>
          <w:lang w:val="kk-KZ"/>
        </w:rPr>
      </w:pPr>
      <w:r w:rsidRPr="004E54DF">
        <w:rPr>
          <w:rFonts w:ascii="Times New Roman" w:hAnsi="Times New Roman"/>
          <w:b/>
          <w:sz w:val="24"/>
          <w:szCs w:val="24"/>
          <w:lang w:val="kk-KZ"/>
        </w:rPr>
        <w:t>Зәр шығару жүйесіне арналған есептер</w:t>
      </w:r>
    </w:p>
    <w:p w14:paraId="7B243F96" w14:textId="77777777" w:rsidR="00055482" w:rsidRPr="004E54DF" w:rsidRDefault="00055482" w:rsidP="00055482">
      <w:pPr>
        <w:spacing w:after="0" w:line="240" w:lineRule="auto"/>
        <w:ind w:firstLine="567"/>
        <w:jc w:val="both"/>
        <w:rPr>
          <w:rFonts w:ascii="Times New Roman" w:hAnsi="Times New Roman"/>
          <w:sz w:val="24"/>
          <w:szCs w:val="24"/>
          <w:lang w:val="kk-KZ"/>
        </w:rPr>
      </w:pPr>
    </w:p>
    <w:p w14:paraId="38A849B0" w14:textId="77777777"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1-есеп. </w:t>
      </w:r>
      <w:r w:rsidRPr="004E54DF">
        <w:rPr>
          <w:rFonts w:ascii="Times New Roman" w:hAnsi="Times New Roman"/>
          <w:sz w:val="24"/>
          <w:szCs w:val="24"/>
          <w:lang w:val="kk-KZ"/>
        </w:rPr>
        <w:t>Бір тәулікте адам организмінде 180 литр алғашқы зәр түзілетіні белгілі. Бұл өлшем қалай анықталады деп есептейсіз?</w:t>
      </w:r>
    </w:p>
    <w:p w14:paraId="2B1FC9DE"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lastRenderedPageBreak/>
        <w:t>2-есеп.</w:t>
      </w:r>
      <w:r w:rsidRPr="004E54DF">
        <w:rPr>
          <w:rFonts w:ascii="Times New Roman" w:hAnsi="Times New Roman"/>
          <w:sz w:val="24"/>
          <w:szCs w:val="24"/>
          <w:lang w:val="kk-KZ"/>
        </w:rPr>
        <w:t xml:space="preserve">  А) </w:t>
      </w:r>
      <w:r w:rsidRPr="004E54DF">
        <w:rPr>
          <w:rFonts w:ascii="Times New Roman" w:hAnsi="Times New Roman"/>
          <w:b/>
          <w:sz w:val="24"/>
          <w:szCs w:val="24"/>
          <w:lang w:val="kk-KZ"/>
        </w:rPr>
        <w:t xml:space="preserve"> </w:t>
      </w:r>
      <w:r w:rsidRPr="004E54DF">
        <w:rPr>
          <w:rFonts w:ascii="Times New Roman" w:hAnsi="Times New Roman"/>
          <w:sz w:val="24"/>
          <w:szCs w:val="24"/>
          <w:lang w:val="kk-KZ"/>
        </w:rPr>
        <w:t xml:space="preserve">Адам организміндегі зәрді зерттегенде құрамында 20г. азот болатындығы анықталды.100г белок тотыққанда 16г азот  (N)мочевина  төрінде бөлінетін болса, адам организмі қанша белок жұмсайды? </w:t>
      </w:r>
    </w:p>
    <w:p w14:paraId="7D9016D2"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Б) Қанша белок тотығады және ыдырайды, егерде оған организм 150г оттегі(O</w:t>
      </w:r>
      <w:r w:rsidRPr="004E54DF">
        <w:rPr>
          <w:rFonts w:ascii="Times New Roman" w:hAnsi="Times New Roman"/>
          <w:sz w:val="24"/>
          <w:szCs w:val="24"/>
          <w:vertAlign w:val="subscript"/>
          <w:lang w:val="kk-KZ"/>
        </w:rPr>
        <w:t>2</w:t>
      </w:r>
      <w:r w:rsidRPr="004E54DF">
        <w:rPr>
          <w:rFonts w:ascii="Times New Roman" w:hAnsi="Times New Roman"/>
          <w:sz w:val="24"/>
          <w:szCs w:val="24"/>
          <w:lang w:val="kk-KZ"/>
        </w:rPr>
        <w:t>)жұмсаса (1г белоктың тотығуына 0,95л оттегі жұмсалады)?</w:t>
      </w:r>
    </w:p>
    <w:p w14:paraId="1BC879F1"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В) Қанша көмірсу немесе глюкоза тотығады және ыдырайды, егерде оған организм 450г оттегі жұмсаса?</w:t>
      </w:r>
    </w:p>
    <w:p w14:paraId="74FACB91"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3- есеп.</w:t>
      </w:r>
      <w:r w:rsidRPr="004E54DF">
        <w:rPr>
          <w:rFonts w:ascii="Times New Roman" w:hAnsi="Times New Roman"/>
          <w:sz w:val="24"/>
          <w:szCs w:val="24"/>
          <w:lang w:val="kk-KZ"/>
        </w:rPr>
        <w:t xml:space="preserve"> Бір адам екі стакан тұзды су ішті. Екіншісі екі стакан кран суын ішті , ал үшіншісі тұзды сумен аузын шайды да қойды. Осылардың әрқайсысында диффуз     ( несеп бөліну ) мөлшерінің өзгерісінде не болды?</w:t>
      </w:r>
    </w:p>
    <w:p w14:paraId="546082A5" w14:textId="77777777"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4- есеп. </w:t>
      </w:r>
      <w:r w:rsidRPr="004E54DF">
        <w:rPr>
          <w:rFonts w:ascii="Times New Roman" w:hAnsi="Times New Roman"/>
          <w:sz w:val="24"/>
          <w:szCs w:val="24"/>
          <w:lang w:val="kk-KZ"/>
        </w:rPr>
        <w:t>Неге бір клеткалы су жәндіктерінде (мысалы, инфузория-туфелька) жиырылғыш вакуоль барда, ал төменгі сатылы су балдырларында болмайды? Теңіз паразиттеріне қарағанда тұщы су инфузориясын жиырылғыш вакуольдерінің жиырылу жиілігінің жоғары болуын немен түсіндіруге болады?</w:t>
      </w:r>
    </w:p>
    <w:p w14:paraId="1580CF48" w14:textId="77777777" w:rsidR="00055482" w:rsidRPr="004E54DF" w:rsidRDefault="00055482" w:rsidP="00055482">
      <w:pPr>
        <w:spacing w:after="0" w:line="240" w:lineRule="auto"/>
        <w:jc w:val="both"/>
        <w:rPr>
          <w:rFonts w:ascii="Times New Roman" w:hAnsi="Times New Roman"/>
          <w:b/>
          <w:sz w:val="24"/>
          <w:szCs w:val="24"/>
          <w:lang w:val="kk-KZ"/>
        </w:rPr>
      </w:pPr>
    </w:p>
    <w:p w14:paraId="099CC0BF"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Зат және энергия алмасуна арналған есептер</w:t>
      </w:r>
    </w:p>
    <w:p w14:paraId="5D9B0CB8" w14:textId="77777777" w:rsidR="00055482" w:rsidRPr="004E54DF" w:rsidRDefault="00055482" w:rsidP="00055482">
      <w:pPr>
        <w:spacing w:after="0" w:line="240" w:lineRule="auto"/>
        <w:jc w:val="both"/>
        <w:rPr>
          <w:rFonts w:ascii="Times New Roman" w:hAnsi="Times New Roman"/>
          <w:b/>
          <w:sz w:val="24"/>
          <w:szCs w:val="24"/>
          <w:lang w:val="kk-KZ"/>
        </w:rPr>
      </w:pPr>
    </w:p>
    <w:p w14:paraId="2043C490"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1-есеп. </w:t>
      </w:r>
      <w:r w:rsidRPr="004E54DF">
        <w:rPr>
          <w:rFonts w:ascii="Times New Roman" w:hAnsi="Times New Roman"/>
          <w:sz w:val="24"/>
          <w:szCs w:val="24"/>
          <w:lang w:val="kk-KZ"/>
        </w:rPr>
        <w:t>Глюкозаның толық тотығу реакциясының негізінде есептерді шығарыңыз (1моль глюкоза 150кДж энергия-қуат береді):</w:t>
      </w:r>
    </w:p>
    <w:p w14:paraId="62D89A5B"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а) бір моль глюкоза тотығу үшін оттегінің қанша массасы қажет және глюкозаның молекулалық массасын анықтаңыз?</w:t>
      </w:r>
    </w:p>
    <w:p w14:paraId="2AA6914B"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б) орташа жылдамдықпен жүргенде адам аяғының бұлшық еттері 1 минутта 24 кДж энергия жұмсайды. 30 минутта жүргенде қанша глюкоза (г) және оттегі (л) жұмсалады?</w:t>
      </w:r>
    </w:p>
    <w:p w14:paraId="5320A3DD"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в) Егер оқушы 1 минутта  8 кДж энергия жұмсайтын болса, 1 сабақта қанша глюкоза (г) және оттегі (л) жұмсалады?</w:t>
      </w:r>
    </w:p>
    <w:p w14:paraId="263B4947"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(Авагадро заңы бойынша қалыпты жағдайда 1 моль газдың көлемі 22,4*10-3м</w:t>
      </w:r>
      <w:r w:rsidRPr="004E54DF">
        <w:rPr>
          <w:rFonts w:ascii="Times New Roman" w:hAnsi="Times New Roman"/>
          <w:sz w:val="24"/>
          <w:szCs w:val="24"/>
          <w:vertAlign w:val="superscript"/>
          <w:lang w:val="kk-KZ"/>
        </w:rPr>
        <w:t>3</w:t>
      </w:r>
      <w:r w:rsidRPr="004E54DF">
        <w:rPr>
          <w:rFonts w:ascii="Times New Roman" w:hAnsi="Times New Roman"/>
          <w:sz w:val="24"/>
          <w:szCs w:val="24"/>
          <w:lang w:val="kk-KZ"/>
        </w:rPr>
        <w:t xml:space="preserve"> тең)</w:t>
      </w:r>
    </w:p>
    <w:p w14:paraId="4B76E329"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2-есеп. </w:t>
      </w:r>
      <w:r w:rsidRPr="004E54DF">
        <w:rPr>
          <w:rFonts w:ascii="Times New Roman" w:hAnsi="Times New Roman"/>
          <w:sz w:val="24"/>
          <w:szCs w:val="24"/>
          <w:lang w:val="kk-KZ"/>
        </w:rPr>
        <w:t>Егер қоректік заттың энергиясы 12000 кДж тең болса, ересек адам организмде әр тәулікте  АТФ-тің  қанша массасы синтезделеді?</w:t>
      </w:r>
    </w:p>
    <w:p w14:paraId="2AF588D8" w14:textId="77777777"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3-есеп. </w:t>
      </w:r>
      <w:r w:rsidRPr="004E54DF">
        <w:rPr>
          <w:rFonts w:ascii="Times New Roman" w:hAnsi="Times New Roman"/>
          <w:sz w:val="24"/>
          <w:szCs w:val="24"/>
          <w:lang w:val="kk-KZ"/>
        </w:rPr>
        <w:t>Бір тәулікте адам организмінде 75кг АТФ түзіледі. 1г су буланғанда 2,4*10</w:t>
      </w:r>
      <w:r w:rsidRPr="004E54DF">
        <w:rPr>
          <w:rFonts w:ascii="Times New Roman" w:hAnsi="Times New Roman"/>
          <w:sz w:val="24"/>
          <w:szCs w:val="24"/>
          <w:vertAlign w:val="superscript"/>
          <w:lang w:val="kk-KZ"/>
        </w:rPr>
        <w:t xml:space="preserve">3 </w:t>
      </w:r>
      <w:r w:rsidRPr="004E54DF">
        <w:rPr>
          <w:rFonts w:ascii="Times New Roman" w:hAnsi="Times New Roman"/>
          <w:sz w:val="24"/>
          <w:szCs w:val="24"/>
          <w:lang w:val="kk-KZ"/>
        </w:rPr>
        <w:t>Дж энергия жұмсалатын болса, адам организмі қара жұмыс істегенде 1тәулікте 12кг су буландыруына қанша энергия жұмсайды?</w:t>
      </w:r>
    </w:p>
    <w:p w14:paraId="288F7DFE" w14:textId="77777777" w:rsidR="00055482" w:rsidRPr="004E54DF" w:rsidRDefault="00055482" w:rsidP="00055482">
      <w:pPr>
        <w:spacing w:after="0" w:line="240" w:lineRule="auto"/>
        <w:jc w:val="both"/>
        <w:rPr>
          <w:rFonts w:ascii="Times New Roman" w:hAnsi="Times New Roman"/>
          <w:sz w:val="24"/>
          <w:szCs w:val="24"/>
          <w:lang w:val="kk-KZ"/>
        </w:rPr>
      </w:pPr>
    </w:p>
    <w:p w14:paraId="23E1439B" w14:textId="77777777" w:rsidR="005E3600" w:rsidRPr="004E54DF" w:rsidRDefault="005E3600" w:rsidP="00055482">
      <w:pPr>
        <w:spacing w:after="0" w:line="240" w:lineRule="auto"/>
        <w:jc w:val="center"/>
        <w:rPr>
          <w:rFonts w:ascii="Times New Roman" w:hAnsi="Times New Roman"/>
          <w:b/>
          <w:sz w:val="24"/>
          <w:szCs w:val="24"/>
          <w:lang w:val="kk-KZ"/>
        </w:rPr>
      </w:pPr>
    </w:p>
    <w:p w14:paraId="13EB4BFB" w14:textId="77777777" w:rsidR="005E3600" w:rsidRPr="004E54DF" w:rsidRDefault="005E3600" w:rsidP="00055482">
      <w:pPr>
        <w:spacing w:after="0" w:line="240" w:lineRule="auto"/>
        <w:jc w:val="center"/>
        <w:rPr>
          <w:rFonts w:ascii="Times New Roman" w:hAnsi="Times New Roman"/>
          <w:b/>
          <w:sz w:val="24"/>
          <w:szCs w:val="24"/>
          <w:lang w:val="kk-KZ"/>
        </w:rPr>
      </w:pPr>
    </w:p>
    <w:p w14:paraId="44CE9847" w14:textId="77777777"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Жылу реттелу тақырыбана арналған есептер</w:t>
      </w:r>
    </w:p>
    <w:p w14:paraId="44B4A932" w14:textId="77777777" w:rsidR="00055482" w:rsidRPr="004E54DF" w:rsidRDefault="00055482" w:rsidP="00055482">
      <w:pPr>
        <w:spacing w:after="0" w:line="240" w:lineRule="auto"/>
        <w:jc w:val="both"/>
        <w:rPr>
          <w:rFonts w:ascii="Times New Roman" w:hAnsi="Times New Roman"/>
          <w:b/>
          <w:sz w:val="24"/>
          <w:szCs w:val="24"/>
          <w:lang w:val="kk-KZ"/>
        </w:rPr>
      </w:pPr>
    </w:p>
    <w:p w14:paraId="61CBAEFD" w14:textId="77777777"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1 -есеп. </w:t>
      </w:r>
      <w:smartTag w:uri="urn:schemas-microsoft-com:office:smarttags" w:element="metricconverter">
        <w:smartTagPr>
          <w:attr w:name="ProductID" w:val="33 л"/>
        </w:smartTagPr>
        <w:r w:rsidRPr="004E54DF">
          <w:rPr>
            <w:rFonts w:ascii="Times New Roman" w:hAnsi="Times New Roman"/>
            <w:sz w:val="24"/>
            <w:szCs w:val="24"/>
            <w:lang w:val="kk-KZ"/>
          </w:rPr>
          <w:t>33 л</w:t>
        </w:r>
      </w:smartTag>
      <w:r w:rsidRPr="004E54DF">
        <w:rPr>
          <w:rFonts w:ascii="Times New Roman" w:hAnsi="Times New Roman"/>
          <w:sz w:val="24"/>
          <w:szCs w:val="24"/>
          <w:lang w:val="kk-KZ"/>
        </w:rPr>
        <w:t xml:space="preserve"> мұзды суды қайнатуға жететіндей  адам организмі қанша жылу бөлуі қажет?</w:t>
      </w:r>
    </w:p>
    <w:p w14:paraId="5E051938"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Күн сәулесі энергиясының қанша бөлігі фотосинтез процессі кезінде химиялық энергияға айналады, егер жер бетіне күн  сәулесінен жылына 10,5*10</w:t>
      </w:r>
      <w:r w:rsidRPr="004E54DF">
        <w:rPr>
          <w:rFonts w:ascii="Times New Roman" w:hAnsi="Times New Roman"/>
          <w:sz w:val="24"/>
          <w:szCs w:val="24"/>
          <w:vertAlign w:val="superscript"/>
          <w:lang w:val="kk-KZ"/>
        </w:rPr>
        <w:t>20</w:t>
      </w:r>
      <w:r w:rsidRPr="004E54DF">
        <w:rPr>
          <w:rFonts w:ascii="Times New Roman" w:hAnsi="Times New Roman"/>
          <w:sz w:val="24"/>
          <w:szCs w:val="24"/>
          <w:lang w:val="kk-KZ"/>
        </w:rPr>
        <w:t xml:space="preserve"> кДж энергия түсетіні белгілі болса? Күн сәулесі энергиясының 42% жер бетінің басқа кеңістігіне таралса, 58% атмосфераға және топырақща сіңеді. Осы сіңірілген  энергияның 20% жер бетінен шығарылатын болса, 10% мұхиттар суларының булануына жұмсалады. Жер бетіндегі жасыл өсімдіктер жылына 18х10</w:t>
      </w:r>
      <w:r w:rsidRPr="004E54DF">
        <w:rPr>
          <w:rFonts w:ascii="Times New Roman" w:hAnsi="Times New Roman"/>
          <w:sz w:val="24"/>
          <w:szCs w:val="24"/>
          <w:vertAlign w:val="superscript"/>
          <w:lang w:val="kk-KZ"/>
        </w:rPr>
        <w:t>17</w:t>
      </w:r>
      <w:r w:rsidRPr="004E54DF">
        <w:rPr>
          <w:rFonts w:ascii="Times New Roman" w:hAnsi="Times New Roman"/>
          <w:sz w:val="24"/>
          <w:szCs w:val="24"/>
          <w:lang w:val="kk-KZ"/>
        </w:rPr>
        <w:t xml:space="preserve"> кДж  энергиясы бар 100 млрд тонна органикалық заттар түзеді. </w:t>
      </w:r>
    </w:p>
    <w:p w14:paraId="04A5561C" w14:textId="77777777"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Көлемі 1м</w:t>
      </w:r>
      <w:r w:rsidRPr="004E54DF">
        <w:rPr>
          <w:rFonts w:ascii="Times New Roman" w:hAnsi="Times New Roman"/>
          <w:sz w:val="24"/>
          <w:szCs w:val="24"/>
          <w:vertAlign w:val="superscript"/>
          <w:lang w:val="kk-KZ"/>
        </w:rPr>
        <w:t xml:space="preserve">2 </w:t>
      </w:r>
      <w:r w:rsidRPr="004E54DF">
        <w:rPr>
          <w:rFonts w:ascii="Times New Roman" w:hAnsi="Times New Roman"/>
          <w:sz w:val="24"/>
          <w:szCs w:val="24"/>
          <w:lang w:val="kk-KZ"/>
        </w:rPr>
        <w:t>жерден алынған құрғақ шөптің биомассасы 200г. «шөп-сиыр-адам» қоректік тізбегін пайдалана отырып, салмағы 65кг бір оқушыны тамақтандыру үшін қанша гектар жердің шөбін жинау қажет (адам денесінің 69% судан тұрады)?</w:t>
      </w:r>
    </w:p>
    <w:p w14:paraId="55E51EB4" w14:textId="77777777" w:rsidR="00055482" w:rsidRPr="004E54DF" w:rsidRDefault="00055482" w:rsidP="00055482">
      <w:pPr>
        <w:spacing w:after="0" w:line="240" w:lineRule="auto"/>
        <w:contextualSpacing/>
        <w:jc w:val="center"/>
        <w:rPr>
          <w:rFonts w:ascii="Times New Roman" w:hAnsi="Times New Roman"/>
          <w:b/>
          <w:sz w:val="24"/>
          <w:szCs w:val="24"/>
          <w:lang w:val="kk-KZ"/>
        </w:rPr>
      </w:pPr>
    </w:p>
    <w:p w14:paraId="51D7B183" w14:textId="77777777" w:rsidR="00055482" w:rsidRPr="004E54DF" w:rsidRDefault="00055482" w:rsidP="00055482">
      <w:pPr>
        <w:spacing w:after="0" w:line="240" w:lineRule="auto"/>
        <w:contextualSpacing/>
        <w:jc w:val="center"/>
        <w:rPr>
          <w:rFonts w:ascii="Times New Roman" w:hAnsi="Times New Roman"/>
          <w:b/>
          <w:sz w:val="24"/>
          <w:szCs w:val="24"/>
          <w:lang w:val="kk-KZ"/>
        </w:rPr>
      </w:pPr>
      <w:r w:rsidRPr="004E54DF">
        <w:rPr>
          <w:rFonts w:ascii="Times New Roman" w:hAnsi="Times New Roman"/>
          <w:b/>
          <w:sz w:val="24"/>
          <w:szCs w:val="24"/>
          <w:lang w:val="kk-KZ"/>
        </w:rPr>
        <w:t>Тыныс алу жүйесі тақырыбына арналған есептер</w:t>
      </w:r>
    </w:p>
    <w:p w14:paraId="5AC1CB6D" w14:textId="77777777" w:rsidR="00055482" w:rsidRPr="004E54DF" w:rsidRDefault="00055482" w:rsidP="00055482">
      <w:pPr>
        <w:spacing w:after="0" w:line="240" w:lineRule="auto"/>
        <w:contextualSpacing/>
        <w:jc w:val="both"/>
        <w:rPr>
          <w:rFonts w:ascii="Times New Roman" w:hAnsi="Times New Roman"/>
          <w:b/>
          <w:sz w:val="24"/>
          <w:szCs w:val="24"/>
          <w:lang w:val="kk-KZ"/>
        </w:rPr>
      </w:pPr>
    </w:p>
    <w:p w14:paraId="57A5F075"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Кейде дәрігерлер ауру адамға тереңірек тыныс ал деп сұрайды. Кейбір адамдардағы бірнеше рет тыныс алғаннан кейін бастары айналады. Оның себебін түсіндір:</w:t>
      </w:r>
    </w:p>
    <w:p w14:paraId="1406ACDF"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lastRenderedPageBreak/>
        <w:t>2- есеп.</w:t>
      </w:r>
      <w:r w:rsidRPr="004E54DF">
        <w:rPr>
          <w:rFonts w:ascii="Times New Roman" w:hAnsi="Times New Roman"/>
          <w:sz w:val="24"/>
          <w:szCs w:val="24"/>
          <w:lang w:val="kk-KZ"/>
        </w:rPr>
        <w:t xml:space="preserve"> Екі адам айтысып тұр. Біреуі айтады «өкпенің кеңуі оған ауа кіреді» десе, екіншісі «ауа өкпеге кіреді, сондықтан ол кеңейеді». Қайсысының пікірі дұрыс. </w:t>
      </w:r>
    </w:p>
    <w:p w14:paraId="5F229DDC"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Екінші ретте мынандай тәжірибе жасалынды. Бір келкі табиғи жолмен алғанда ( альвеолдағы ауаны күштеп айдап кеңейту арқылы). Басқа ретте  кезеген жүйкесін кесіп тастап, оның орталық кесіндісін тітіркендірген. Осы болжамда тыныс алу реакциясында айырмашылық байқала ма?</w:t>
      </w:r>
    </w:p>
    <w:p w14:paraId="4E0ED943" w14:textId="77777777" w:rsidR="00055482" w:rsidRPr="004E54DF" w:rsidRDefault="00055482" w:rsidP="00055482">
      <w:pPr>
        <w:pStyle w:val="a4"/>
        <w:jc w:val="both"/>
        <w:rPr>
          <w:rFonts w:ascii="Times New Roman" w:hAnsi="Times New Roman"/>
          <w:bCs/>
          <w:sz w:val="24"/>
          <w:szCs w:val="24"/>
          <w:lang w:val="kk-KZ"/>
        </w:rPr>
      </w:pPr>
      <w:r w:rsidRPr="004E54DF">
        <w:rPr>
          <w:rFonts w:ascii="Times New Roman" w:eastAsiaTheme="minorHAnsi" w:hAnsi="Times New Roman" w:cstheme="minorBidi"/>
          <w:b/>
          <w:sz w:val="24"/>
          <w:szCs w:val="24"/>
          <w:lang w:val="kk-KZ" w:eastAsia="en-US"/>
        </w:rPr>
        <w:t>4-есеп.</w:t>
      </w:r>
      <w:r w:rsidRPr="004E54DF">
        <w:rPr>
          <w:rFonts w:ascii="Times New Roman" w:eastAsiaTheme="minorHAnsi" w:hAnsi="Times New Roman" w:cstheme="minorBidi"/>
          <w:sz w:val="24"/>
          <w:szCs w:val="24"/>
          <w:lang w:val="kk-KZ" w:eastAsia="en-US"/>
        </w:rPr>
        <w:t xml:space="preserve"> </w:t>
      </w:r>
      <w:r w:rsidRPr="004E54DF">
        <w:rPr>
          <w:rFonts w:ascii="Times New Roman" w:hAnsi="Times New Roman"/>
          <w:bCs/>
          <w:sz w:val="24"/>
          <w:szCs w:val="24"/>
          <w:lang w:val="kk-KZ"/>
        </w:rPr>
        <w:t xml:space="preserve">Тыныс алудың минуттық көлемі </w:t>
      </w:r>
      <w:smartTag w:uri="urn:schemas-microsoft-com:office:smarttags" w:element="metricconverter">
        <w:smartTagPr>
          <w:attr w:name="ProductID" w:val="8 л"/>
        </w:smartTagPr>
        <w:r w:rsidRPr="004E54DF">
          <w:rPr>
            <w:rFonts w:ascii="Times New Roman" w:hAnsi="Times New Roman"/>
            <w:bCs/>
            <w:sz w:val="24"/>
            <w:szCs w:val="24"/>
            <w:lang w:val="kk-KZ"/>
          </w:rPr>
          <w:t>8 л</w:t>
        </w:r>
      </w:smartTag>
      <w:r w:rsidRPr="004E54DF">
        <w:rPr>
          <w:rFonts w:ascii="Times New Roman" w:hAnsi="Times New Roman"/>
          <w:bCs/>
          <w:sz w:val="24"/>
          <w:szCs w:val="24"/>
          <w:lang w:val="kk-KZ"/>
        </w:rPr>
        <w:t>, өлі кеңістік көлемі – 150 мл болған жағдайда өкпенің желдеткіштік көрсеткішін есептеп шығарыңыздар.</w:t>
      </w:r>
    </w:p>
    <w:p w14:paraId="2AB1BF1A" w14:textId="77777777" w:rsidR="00055482" w:rsidRPr="004E54DF" w:rsidRDefault="00055482" w:rsidP="00055482">
      <w:pPr>
        <w:pStyle w:val="a4"/>
        <w:ind w:left="284" w:hanging="284"/>
        <w:jc w:val="both"/>
        <w:rPr>
          <w:rFonts w:ascii="Times New Roman" w:hAnsi="Times New Roman"/>
          <w:bCs/>
          <w:sz w:val="24"/>
          <w:szCs w:val="24"/>
          <w:lang w:val="kk-KZ"/>
        </w:rPr>
      </w:pPr>
      <w:r w:rsidRPr="004E54DF">
        <w:rPr>
          <w:rFonts w:ascii="Times New Roman" w:hAnsi="Times New Roman"/>
          <w:bCs/>
          <w:sz w:val="24"/>
          <w:szCs w:val="24"/>
          <w:lang w:val="kk-KZ"/>
        </w:rPr>
        <w:t xml:space="preserve">    а) тыныс алу көлемі 250 мл, тыныс алу жиілігі – 16 рет минутына.</w:t>
      </w:r>
    </w:p>
    <w:p w14:paraId="7FFD012A" w14:textId="77777777" w:rsidR="00055482" w:rsidRPr="004E54DF" w:rsidRDefault="00055482" w:rsidP="00055482">
      <w:pPr>
        <w:pStyle w:val="a4"/>
        <w:ind w:left="284" w:hanging="284"/>
        <w:jc w:val="both"/>
        <w:rPr>
          <w:rFonts w:ascii="Times New Roman" w:hAnsi="Times New Roman"/>
          <w:bCs/>
          <w:sz w:val="24"/>
          <w:szCs w:val="24"/>
          <w:lang w:val="kk-KZ"/>
        </w:rPr>
      </w:pPr>
      <w:r w:rsidRPr="004E54DF">
        <w:rPr>
          <w:rFonts w:ascii="Times New Roman" w:hAnsi="Times New Roman"/>
          <w:bCs/>
          <w:sz w:val="24"/>
          <w:szCs w:val="24"/>
          <w:lang w:val="kk-KZ"/>
        </w:rPr>
        <w:t xml:space="preserve">    б) тыныс алу көлемі 250 мл, тыныс алу жиілігі – 32 рет минутына.</w:t>
      </w:r>
    </w:p>
    <w:p w14:paraId="2822955B" w14:textId="77777777" w:rsidR="00055482" w:rsidRPr="004E54DF" w:rsidRDefault="00055482" w:rsidP="00055482">
      <w:pPr>
        <w:pStyle w:val="a4"/>
        <w:ind w:left="284" w:hanging="284"/>
        <w:jc w:val="both"/>
        <w:rPr>
          <w:rFonts w:ascii="Times New Roman" w:hAnsi="Times New Roman"/>
          <w:bCs/>
          <w:sz w:val="24"/>
          <w:szCs w:val="24"/>
          <w:lang w:val="kk-KZ"/>
        </w:rPr>
      </w:pPr>
      <w:r w:rsidRPr="004E54DF">
        <w:rPr>
          <w:rFonts w:ascii="Times New Roman" w:hAnsi="Times New Roman"/>
          <w:bCs/>
          <w:sz w:val="24"/>
          <w:szCs w:val="24"/>
          <w:lang w:val="kk-KZ"/>
        </w:rPr>
        <w:t xml:space="preserve">   Алынған екі өкпе желдету  көрсеткіштерін салыстырып анықтандар: тыныс алудың қандай режимі қолайлы?</w:t>
      </w:r>
    </w:p>
    <w:p w14:paraId="51C88984" w14:textId="77777777" w:rsidR="00055482" w:rsidRPr="004E54DF" w:rsidRDefault="00055482" w:rsidP="00055482">
      <w:pPr>
        <w:pStyle w:val="a4"/>
        <w:jc w:val="both"/>
        <w:rPr>
          <w:rFonts w:ascii="Times New Roman" w:hAnsi="Times New Roman"/>
          <w:bCs/>
          <w:sz w:val="24"/>
          <w:szCs w:val="24"/>
          <w:lang w:val="kk-KZ"/>
        </w:rPr>
      </w:pPr>
      <w:r w:rsidRPr="004E54DF">
        <w:rPr>
          <w:rFonts w:ascii="Times New Roman" w:hAnsi="Times New Roman"/>
          <w:b/>
          <w:bCs/>
          <w:sz w:val="24"/>
          <w:szCs w:val="24"/>
          <w:lang w:val="kk-KZ"/>
        </w:rPr>
        <w:t>5-есеп.</w:t>
      </w:r>
      <w:r w:rsidRPr="004E54DF">
        <w:rPr>
          <w:rFonts w:ascii="Times New Roman" w:hAnsi="Times New Roman"/>
          <w:bCs/>
          <w:sz w:val="24"/>
          <w:szCs w:val="24"/>
          <w:lang w:val="kk-KZ"/>
        </w:rPr>
        <w:t xml:space="preserve"> Тексерілуші адамның (ӨТС) өкпенің тынысының сиысдылығы 4200 мл демді сыртқа шығарудың резервтік  көлемі – 1600 мл, демді ішке тартудың резервтік көлемі – 1900 мл.</w:t>
      </w:r>
    </w:p>
    <w:p w14:paraId="15507568" w14:textId="77777777" w:rsidR="00055482" w:rsidRPr="004E54DF" w:rsidRDefault="00055482" w:rsidP="00055482">
      <w:pPr>
        <w:pStyle w:val="a4"/>
        <w:jc w:val="both"/>
        <w:rPr>
          <w:rFonts w:ascii="Times New Roman" w:hAnsi="Times New Roman"/>
          <w:bCs/>
          <w:sz w:val="24"/>
          <w:szCs w:val="24"/>
          <w:lang w:val="kk-KZ"/>
        </w:rPr>
      </w:pPr>
      <w:r w:rsidRPr="004E54DF">
        <w:rPr>
          <w:rFonts w:ascii="Times New Roman" w:hAnsi="Times New Roman"/>
          <w:bCs/>
          <w:sz w:val="24"/>
          <w:szCs w:val="24"/>
          <w:lang w:val="kk-KZ"/>
        </w:rPr>
        <w:t xml:space="preserve">    Тыныс алу көлемі неге тең?</w:t>
      </w:r>
    </w:p>
    <w:p w14:paraId="4AB4D233" w14:textId="77777777" w:rsidR="00055482" w:rsidRPr="004E54DF" w:rsidRDefault="00055482" w:rsidP="00055482">
      <w:pPr>
        <w:spacing w:after="0" w:line="240" w:lineRule="auto"/>
        <w:contextualSpacing/>
        <w:rPr>
          <w:rFonts w:ascii="Times New Roman" w:hAnsi="Times New Roman"/>
          <w:b/>
          <w:sz w:val="24"/>
          <w:szCs w:val="24"/>
          <w:lang w:val="kk-KZ"/>
        </w:rPr>
      </w:pPr>
    </w:p>
    <w:p w14:paraId="15F0C9F1" w14:textId="77777777" w:rsidR="00055482" w:rsidRPr="004E54DF" w:rsidRDefault="00055482" w:rsidP="00055482">
      <w:pPr>
        <w:spacing w:after="0" w:line="240" w:lineRule="auto"/>
        <w:contextualSpacing/>
        <w:jc w:val="center"/>
        <w:rPr>
          <w:rFonts w:ascii="Times New Roman" w:hAnsi="Times New Roman"/>
          <w:b/>
          <w:sz w:val="24"/>
          <w:szCs w:val="24"/>
          <w:lang w:val="kk-KZ"/>
        </w:rPr>
      </w:pPr>
      <w:r w:rsidRPr="004E54DF">
        <w:rPr>
          <w:rFonts w:ascii="Times New Roman" w:hAnsi="Times New Roman"/>
          <w:b/>
          <w:sz w:val="24"/>
          <w:szCs w:val="24"/>
          <w:lang w:val="kk-KZ"/>
        </w:rPr>
        <w:t>Ас қорыту тақырыбына аралған есептер</w:t>
      </w:r>
    </w:p>
    <w:p w14:paraId="517FED1B" w14:textId="77777777" w:rsidR="00055482" w:rsidRPr="004E54DF" w:rsidRDefault="00055482" w:rsidP="00055482">
      <w:pPr>
        <w:spacing w:after="0" w:line="240" w:lineRule="auto"/>
        <w:contextualSpacing/>
        <w:jc w:val="center"/>
        <w:rPr>
          <w:rFonts w:ascii="Times New Roman" w:hAnsi="Times New Roman"/>
          <w:b/>
          <w:sz w:val="24"/>
          <w:szCs w:val="24"/>
          <w:lang w:val="kk-KZ"/>
        </w:rPr>
      </w:pPr>
    </w:p>
    <w:p w14:paraId="33B7F462"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Ежелгі Үнді халықтарының арасында кінәлілілерді «Құдай жазаласын» деген салт-дәстүр бар. Кінәліге күштеп бір уыс құрғақ күрішті жұту бұйырылады. Егер осы орындалмаса, кінәсі дәлелденеді деп есептейді. Осыны физиологиялық тұрғыдан қалай түсіндіруге болады?. </w:t>
      </w:r>
    </w:p>
    <w:p w14:paraId="332729B2"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2- есеп.</w:t>
      </w:r>
      <w:r w:rsidRPr="004E54DF">
        <w:rPr>
          <w:rFonts w:ascii="Times New Roman" w:hAnsi="Times New Roman"/>
          <w:sz w:val="24"/>
          <w:szCs w:val="24"/>
          <w:lang w:val="kk-KZ"/>
        </w:rPr>
        <w:t xml:space="preserve"> Етті  тағамды жердің алдында біреуіне стакан су, екіншісіне стакан кілегей, үшіншісіне стакан сорпа берілді. Осылар үш адамның етті қорытуына қандай әсерін тигізеді?</w:t>
      </w:r>
    </w:p>
    <w:p w14:paraId="00776031" w14:textId="77777777"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 xml:space="preserve">  </w:t>
      </w:r>
    </w:p>
    <w:p w14:paraId="7EB1F90F" w14:textId="77777777" w:rsidR="00055482" w:rsidRPr="004E54DF" w:rsidRDefault="00055482" w:rsidP="00055482">
      <w:pPr>
        <w:spacing w:after="0" w:line="240" w:lineRule="auto"/>
        <w:ind w:firstLine="708"/>
        <w:jc w:val="center"/>
        <w:rPr>
          <w:rFonts w:ascii="Times New Roman" w:hAnsi="Times New Roman" w:cs="Times New Roman"/>
          <w:b/>
          <w:sz w:val="24"/>
          <w:szCs w:val="24"/>
          <w:lang w:val="kk-KZ"/>
        </w:rPr>
      </w:pPr>
      <w:r w:rsidRPr="004E54DF">
        <w:rPr>
          <w:rFonts w:ascii="Times New Roman" w:hAnsi="Times New Roman" w:cs="Times New Roman"/>
          <w:b/>
          <w:sz w:val="24"/>
          <w:szCs w:val="24"/>
          <w:lang w:val="kk-KZ"/>
        </w:rPr>
        <w:t>Талдағыштар тақырыбына арналған есептер</w:t>
      </w:r>
    </w:p>
    <w:p w14:paraId="0CACBCAC" w14:textId="77777777"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Неліктен су астында ауалы ортамен салыстырғанда дыбыстың қай жақтан келіп жатқандығын анықтау қиынырақ?</w:t>
      </w:r>
    </w:p>
    <w:p w14:paraId="59CEDA0A" w14:textId="77777777"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Егер колбалардың өлшемдері бірнеше есе үлкен болғанында, көздің көру өткірлігі қалай өзгерген болар еді?</w:t>
      </w:r>
    </w:p>
    <w:p w14:paraId="6F8F9D61" w14:textId="77777777"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 xml:space="preserve">Біз саусағымызда үнемі тағып жүрген жүзікті сезбейміз, сондай-ақ егер осы саусағымызға шыбын қонатын болса, оны анық сеземіз. Неліктен? </w:t>
      </w:r>
    </w:p>
    <w:p w14:paraId="739573B8" w14:textId="77777777"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Сенсорлық жүйелерде ақпараттардың берілуі кезінде жиілілік модуляциясы қағидасы қолданылады. Бір рецепторлар тобында экспериментте екі рет жалпы саны уақыт бірлігінде әрбір «топтамада» біркелкі болып келетін импульстер «топтамалары» тіркелді. Екі жағдайда да бірдей ақпарат берілді деген тұжырым жасауға болады ма?</w:t>
      </w:r>
    </w:p>
    <w:p w14:paraId="47853FD2" w14:textId="77777777" w:rsidR="00FA20ED" w:rsidRPr="004E54DF" w:rsidRDefault="00055482" w:rsidP="004E54DF">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Егер қатты қобалжып тұрған адамның дәм сезу қабілетін тексерсе, онда тыныштық күймен салыстырғанда оның дәм сезу қабілеті төмендейді ме, алде жоғарылайды ма?</w:t>
      </w:r>
    </w:p>
    <w:p w14:paraId="5DEE3D5E" w14:textId="77777777" w:rsidR="004E54DF" w:rsidRDefault="004E54DF" w:rsidP="00FA20ED">
      <w:pPr>
        <w:keepNext/>
        <w:tabs>
          <w:tab w:val="center" w:pos="9639"/>
        </w:tabs>
        <w:autoSpaceDE w:val="0"/>
        <w:autoSpaceDN w:val="0"/>
        <w:jc w:val="center"/>
        <w:outlineLvl w:val="1"/>
        <w:rPr>
          <w:rFonts w:ascii="Times New Roman" w:hAnsi="Times New Roman" w:cs="Times New Roman"/>
          <w:b/>
          <w:sz w:val="24"/>
          <w:szCs w:val="24"/>
          <w:lang w:val="kk-KZ"/>
        </w:rPr>
      </w:pPr>
    </w:p>
    <w:p w14:paraId="17B53670" w14:textId="77777777" w:rsidR="00FA20ED" w:rsidRPr="004E54DF" w:rsidRDefault="00FA20ED" w:rsidP="004E54DF">
      <w:pPr>
        <w:keepNext/>
        <w:tabs>
          <w:tab w:val="center" w:pos="9639"/>
        </w:tabs>
        <w:autoSpaceDE w:val="0"/>
        <w:autoSpaceDN w:val="0"/>
        <w:jc w:val="center"/>
        <w:outlineLvl w:val="1"/>
        <w:rPr>
          <w:rFonts w:ascii="Times New Roman" w:hAnsi="Times New Roman" w:cs="Times New Roman"/>
          <w:b/>
          <w:sz w:val="24"/>
          <w:szCs w:val="24"/>
        </w:rPr>
      </w:pPr>
      <w:r w:rsidRPr="004E54DF">
        <w:rPr>
          <w:rFonts w:ascii="Times New Roman" w:hAnsi="Times New Roman" w:cs="Times New Roman"/>
          <w:b/>
          <w:sz w:val="24"/>
          <w:szCs w:val="24"/>
          <w:lang w:val="kk-KZ"/>
        </w:rPr>
        <w:t>ӘДЕБИЕТТЕР ТІЗІМІ</w:t>
      </w:r>
    </w:p>
    <w:p w14:paraId="1DF620C2" w14:textId="77777777" w:rsidR="00FA20ED" w:rsidRPr="004E54DF" w:rsidRDefault="00FA20ED" w:rsidP="00FA20ED">
      <w:pPr>
        <w:jc w:val="both"/>
        <w:rPr>
          <w:rFonts w:ascii="Times New Roman" w:hAnsi="Times New Roman" w:cs="Times New Roman"/>
          <w:b/>
          <w:sz w:val="24"/>
          <w:szCs w:val="24"/>
          <w:lang w:val="kk-KZ"/>
        </w:rPr>
      </w:pPr>
      <w:r w:rsidRPr="004E54DF">
        <w:rPr>
          <w:rFonts w:ascii="Times New Roman" w:hAnsi="Times New Roman" w:cs="Times New Roman"/>
          <w:b/>
          <w:sz w:val="24"/>
          <w:szCs w:val="24"/>
          <w:lang w:val="kk-KZ"/>
        </w:rPr>
        <w:t>Негізгі:</w:t>
      </w:r>
    </w:p>
    <w:p w14:paraId="0653838E" w14:textId="77777777"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b/>
          <w:sz w:val="24"/>
          <w:szCs w:val="24"/>
          <w:lang w:val="kk-KZ"/>
        </w:rPr>
        <w:t xml:space="preserve"> </w:t>
      </w:r>
      <w:r w:rsidRPr="00FA20ED">
        <w:rPr>
          <w:rFonts w:ascii="Times New Roman" w:hAnsi="Times New Roman" w:cs="Times New Roman"/>
          <w:sz w:val="24"/>
          <w:szCs w:val="24"/>
          <w:lang w:val="kk-KZ"/>
        </w:rPr>
        <w:t>Сатпаева Х.Қ., Өтепбергенов А.А., Нілдібаева Ж.Т. Адам физиологиясы. (түзетілген және толтырылған екінші басылым), Алматы, 2005ж.</w:t>
      </w:r>
    </w:p>
    <w:p w14:paraId="4CEA803A" w14:textId="77777777"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Несіпбаев Т. Жануарлар физиологиясы. Алматы «Қайнар», екі томдық 2003ж.</w:t>
      </w:r>
    </w:p>
    <w:p w14:paraId="5B462043" w14:textId="77777777"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Рымжанов К.С., Төлембек И.М. Адам және жануарлар физиологиясы. Алматы, 2000ж.</w:t>
      </w:r>
    </w:p>
    <w:p w14:paraId="2C509976" w14:textId="77777777"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lastRenderedPageBreak/>
        <w:t>Торманов Н.Т., Тулеуханов С.Т. Адам физиологиясы. Алматы, «Қазақ  университеті» 2007ж.</w:t>
      </w:r>
    </w:p>
    <w:p w14:paraId="2B1C05A8" w14:textId="77777777"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Тулеуханов С.Т., Торманов Н.Т Адам физиологиясы. Алматы, «Қазақ Университеті» 2010ж</w:t>
      </w:r>
    </w:p>
    <w:p w14:paraId="6D11C3F0" w14:textId="77777777"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Нұрғалиев Ж.Н., Нұрғалиева Қ.Ж. Қалыпты физиология бойынша практикум. – Алматы: Қазақ университеті, 2004. – 125 б.</w:t>
      </w:r>
    </w:p>
    <w:p w14:paraId="5D96BA15" w14:textId="77777777"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rPr>
        <w:t>Торманов Н</w:t>
      </w:r>
      <w:r w:rsidRPr="00FA20ED">
        <w:rPr>
          <w:rFonts w:ascii="Times New Roman" w:hAnsi="Times New Roman" w:cs="Times New Roman"/>
          <w:sz w:val="24"/>
          <w:szCs w:val="24"/>
          <w:lang w:val="kk-KZ"/>
        </w:rPr>
        <w:t>., Төлеуханов С.Т.  Ағзалардың қызметін реттеу және бейімделу механизмдері. Алматы: Қазақ университеті, 2013 - 134 б.</w:t>
      </w:r>
    </w:p>
    <w:p w14:paraId="7A6DA70B" w14:textId="77777777"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Торманов Н., Атанбаева Г.Қ. Адам және жануарлар физиологиясы оқу әдістемелік кешен. Алматы: Қазақ университеті, 2014 - 158 б.</w:t>
      </w:r>
    </w:p>
    <w:p w14:paraId="5BAE5505" w14:textId="77777777" w:rsidR="00FA20ED" w:rsidRPr="00FA20ED" w:rsidRDefault="00FA20ED" w:rsidP="00FA20ED">
      <w:pPr>
        <w:ind w:left="420"/>
        <w:jc w:val="both"/>
        <w:rPr>
          <w:rFonts w:ascii="Times New Roman" w:hAnsi="Times New Roman" w:cs="Times New Roman"/>
          <w:sz w:val="24"/>
          <w:szCs w:val="24"/>
          <w:lang w:val="kk-KZ"/>
        </w:rPr>
      </w:pPr>
    </w:p>
    <w:p w14:paraId="4A007CC1" w14:textId="77777777" w:rsidR="00FA20ED" w:rsidRPr="00FA20ED" w:rsidRDefault="00FA20ED" w:rsidP="00FA20ED">
      <w:pPr>
        <w:ind w:left="420"/>
        <w:jc w:val="both"/>
        <w:rPr>
          <w:rFonts w:ascii="Times New Roman" w:hAnsi="Times New Roman" w:cs="Times New Roman"/>
          <w:sz w:val="24"/>
          <w:szCs w:val="24"/>
          <w:lang w:val="kk-KZ"/>
        </w:rPr>
      </w:pPr>
    </w:p>
    <w:p w14:paraId="0FBECD16" w14:textId="77777777" w:rsidR="00FA20ED" w:rsidRPr="00FA20ED" w:rsidRDefault="00FA20ED" w:rsidP="00FA20ED">
      <w:pPr>
        <w:ind w:left="420"/>
        <w:jc w:val="both"/>
        <w:rPr>
          <w:rFonts w:ascii="Times New Roman" w:hAnsi="Times New Roman" w:cs="Times New Roman"/>
          <w:sz w:val="24"/>
          <w:szCs w:val="24"/>
          <w:lang w:val="kk-KZ"/>
        </w:rPr>
      </w:pPr>
    </w:p>
    <w:p w14:paraId="25CE77B8" w14:textId="77777777" w:rsidR="00FA20ED" w:rsidRPr="00FA20ED" w:rsidRDefault="00FA20ED" w:rsidP="00FA20ED">
      <w:pPr>
        <w:ind w:left="60"/>
        <w:jc w:val="both"/>
        <w:rPr>
          <w:rFonts w:ascii="Times New Roman" w:hAnsi="Times New Roman" w:cs="Times New Roman"/>
          <w:b/>
          <w:sz w:val="24"/>
          <w:szCs w:val="24"/>
          <w:lang w:val="kk-KZ"/>
        </w:rPr>
      </w:pPr>
      <w:r w:rsidRPr="00FA20ED">
        <w:rPr>
          <w:rFonts w:ascii="Times New Roman" w:hAnsi="Times New Roman" w:cs="Times New Roman"/>
          <w:b/>
          <w:sz w:val="24"/>
          <w:szCs w:val="24"/>
          <w:lang w:val="kk-KZ"/>
        </w:rPr>
        <w:t>Қосымша:</w:t>
      </w:r>
    </w:p>
    <w:p w14:paraId="7CD3A68E" w14:textId="77777777"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Агаджанян Н.А. Основы физиологии человека. М.Изд. РУДН, 2003г</w:t>
      </w:r>
    </w:p>
    <w:p w14:paraId="5EA9982F" w14:textId="77777777"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Ноздрачев А.А. Общий курс физиологии человека и животных. М., 2000г</w:t>
      </w:r>
    </w:p>
    <w:p w14:paraId="2B4033FE" w14:textId="77777777"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Коробков А.В., Чеснокова С.А. Атлас по нормальной физиологии М., 1996г.</w:t>
      </w:r>
    </w:p>
    <w:p w14:paraId="591766D9" w14:textId="77777777"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Дүйсембин Қ.Д. Орталық нерв жүйесі, жоғарғы нерв жүйесі. Алматы, 2002 ж</w:t>
      </w:r>
    </w:p>
    <w:p w14:paraId="71D168EC" w14:textId="77777777" w:rsidR="00FA20ED" w:rsidRPr="00691C68" w:rsidRDefault="00FA20ED" w:rsidP="00FA20ED"/>
    <w:p w14:paraId="09B31AA0" w14:textId="77777777" w:rsidR="003A5779" w:rsidRPr="00055482" w:rsidRDefault="003A5779">
      <w:pPr>
        <w:rPr>
          <w:lang w:val="kk-KZ"/>
        </w:rPr>
      </w:pPr>
    </w:p>
    <w:sectPr w:rsidR="003A5779" w:rsidRPr="00055482" w:rsidSect="003A5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8AA"/>
    <w:multiLevelType w:val="hybridMultilevel"/>
    <w:tmpl w:val="C0A88956"/>
    <w:lvl w:ilvl="0" w:tplc="C172A2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41CC7191"/>
    <w:multiLevelType w:val="hybridMultilevel"/>
    <w:tmpl w:val="CBC84F56"/>
    <w:lvl w:ilvl="0" w:tplc="4164E3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4A1544A8"/>
    <w:multiLevelType w:val="hybridMultilevel"/>
    <w:tmpl w:val="19341F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82"/>
    <w:rsid w:val="00034A9F"/>
    <w:rsid w:val="00055482"/>
    <w:rsid w:val="000C3DFA"/>
    <w:rsid w:val="00153C11"/>
    <w:rsid w:val="00266D94"/>
    <w:rsid w:val="002D6EDA"/>
    <w:rsid w:val="003A5779"/>
    <w:rsid w:val="003A7780"/>
    <w:rsid w:val="003B4D15"/>
    <w:rsid w:val="00423576"/>
    <w:rsid w:val="004D5BA2"/>
    <w:rsid w:val="004E54DF"/>
    <w:rsid w:val="00512E36"/>
    <w:rsid w:val="0058611D"/>
    <w:rsid w:val="005B6543"/>
    <w:rsid w:val="005E3600"/>
    <w:rsid w:val="0064225E"/>
    <w:rsid w:val="006E5DBE"/>
    <w:rsid w:val="00794323"/>
    <w:rsid w:val="0081445C"/>
    <w:rsid w:val="0084143C"/>
    <w:rsid w:val="00893F19"/>
    <w:rsid w:val="008D749A"/>
    <w:rsid w:val="00946DE9"/>
    <w:rsid w:val="00A3652D"/>
    <w:rsid w:val="00A4650A"/>
    <w:rsid w:val="00BB18B5"/>
    <w:rsid w:val="00BE094A"/>
    <w:rsid w:val="00C37CE8"/>
    <w:rsid w:val="00D44012"/>
    <w:rsid w:val="00D53969"/>
    <w:rsid w:val="00E40D96"/>
    <w:rsid w:val="00F33C0C"/>
    <w:rsid w:val="00FA20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0710D3"/>
  <w15:docId w15:val="{CD5C5343-29CD-4394-A3FF-CF7991BA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482"/>
    <w:pPr>
      <w:ind w:left="720"/>
      <w:contextualSpacing/>
    </w:pPr>
    <w:rPr>
      <w:rFonts w:ascii="Calibri" w:eastAsia="Calibri" w:hAnsi="Calibri" w:cs="Times New Roman"/>
    </w:rPr>
  </w:style>
  <w:style w:type="paragraph" w:styleId="a4">
    <w:name w:val="No Spacing"/>
    <w:uiPriority w:val="1"/>
    <w:qFormat/>
    <w:rsid w:val="0005548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554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482"/>
    <w:rPr>
      <w:rFonts w:ascii="Tahoma" w:hAnsi="Tahoma" w:cs="Tahoma"/>
      <w:sz w:val="16"/>
      <w:szCs w:val="16"/>
    </w:rPr>
  </w:style>
  <w:style w:type="character" w:customStyle="1" w:styleId="3">
    <w:name w:val="Основной текст 3 Знак"/>
    <w:basedOn w:val="a0"/>
    <w:link w:val="30"/>
    <w:locked/>
    <w:rsid w:val="00FA20ED"/>
    <w:rPr>
      <w:sz w:val="16"/>
      <w:szCs w:val="16"/>
    </w:rPr>
  </w:style>
  <w:style w:type="paragraph" w:styleId="30">
    <w:name w:val="Body Text 3"/>
    <w:basedOn w:val="a"/>
    <w:link w:val="3"/>
    <w:rsid w:val="00FA20ED"/>
    <w:pPr>
      <w:spacing w:after="120" w:line="240" w:lineRule="auto"/>
    </w:pPr>
    <w:rPr>
      <w:sz w:val="16"/>
      <w:szCs w:val="16"/>
    </w:rPr>
  </w:style>
  <w:style w:type="character" w:customStyle="1" w:styleId="31">
    <w:name w:val="Основной текст 3 Знак1"/>
    <w:basedOn w:val="a0"/>
    <w:uiPriority w:val="99"/>
    <w:semiHidden/>
    <w:rsid w:val="00FA20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2088</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atanbaeva</dc:creator>
  <cp:lastModifiedBy>Атанбаева Гулшат</cp:lastModifiedBy>
  <cp:revision>4</cp:revision>
  <dcterms:created xsi:type="dcterms:W3CDTF">2023-08-28T07:02:00Z</dcterms:created>
  <dcterms:modified xsi:type="dcterms:W3CDTF">2024-01-08T09:00:00Z</dcterms:modified>
</cp:coreProperties>
</file>